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AFE" w:rsidRDefault="007321D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6A1AFE" w:rsidRPr="00A1506B" w:rsidRDefault="007321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506B">
        <w:rPr>
          <w:rFonts w:ascii="Times New Roman" w:hAnsi="Times New Roman"/>
          <w:sz w:val="28"/>
          <w:szCs w:val="28"/>
        </w:rPr>
        <w:t>Областное государственное  бюджетное профессиональное</w:t>
      </w:r>
    </w:p>
    <w:p w:rsidR="006A1AFE" w:rsidRPr="00A1506B" w:rsidRDefault="007321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506B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6A1AFE" w:rsidRPr="00A1506B" w:rsidRDefault="007321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506B">
        <w:rPr>
          <w:rFonts w:ascii="Times New Roman" w:hAnsi="Times New Roman"/>
          <w:b/>
          <w:sz w:val="28"/>
          <w:szCs w:val="28"/>
        </w:rPr>
        <w:t>«Димитровградский технико-экономический колледж»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7321D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Pr="00A1506B" w:rsidRDefault="007321D1">
      <w:pPr>
        <w:spacing w:after="0" w:line="240" w:lineRule="auto"/>
        <w:ind w:left="24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A1506B">
        <w:rPr>
          <w:rFonts w:ascii="Times New Roman" w:hAnsi="Times New Roman"/>
          <w:b/>
          <w:spacing w:val="-1"/>
          <w:sz w:val="36"/>
          <w:szCs w:val="36"/>
        </w:rPr>
        <w:t xml:space="preserve">РАБОЧАЯ ПРОГРАММА 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Pr="00A1506B" w:rsidRDefault="00A1506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1506B"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="007321D1" w:rsidRPr="00A1506B">
        <w:rPr>
          <w:rFonts w:ascii="Times New Roman" w:hAnsi="Times New Roman"/>
          <w:b/>
          <w:sz w:val="28"/>
          <w:szCs w:val="28"/>
        </w:rPr>
        <w:t xml:space="preserve">учебной дисциплины </w:t>
      </w:r>
      <w:r w:rsidR="007321D1" w:rsidRPr="00A1506B">
        <w:rPr>
          <w:rFonts w:ascii="Times New Roman" w:hAnsi="Times New Roman"/>
          <w:sz w:val="28"/>
          <w:szCs w:val="28"/>
          <w:u w:val="single"/>
        </w:rPr>
        <w:tab/>
        <w:t xml:space="preserve">ОД.03 История  (базовый уровень)  </w:t>
      </w:r>
      <w:r w:rsidR="007321D1" w:rsidRPr="00A1506B">
        <w:rPr>
          <w:rFonts w:ascii="Times New Roman" w:hAnsi="Times New Roman"/>
          <w:sz w:val="28"/>
          <w:szCs w:val="28"/>
          <w:u w:val="single"/>
        </w:rPr>
        <w:tab/>
      </w:r>
    </w:p>
    <w:p w:rsidR="006A1AFE" w:rsidRDefault="007321D1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(индекс, наименование)</w:t>
      </w:r>
    </w:p>
    <w:p w:rsidR="006A1AFE" w:rsidRDefault="006A1AFE">
      <w:pPr>
        <w:spacing w:after="0" w:line="240" w:lineRule="auto"/>
        <w:jc w:val="both"/>
        <w:rPr>
          <w:rFonts w:ascii="Times New Roman" w:hAnsi="Times New Roman"/>
          <w:sz w:val="18"/>
          <w:u w:val="single"/>
        </w:rPr>
      </w:pPr>
    </w:p>
    <w:p w:rsidR="006A1AFE" w:rsidRDefault="006A1AFE">
      <w:pPr>
        <w:spacing w:after="0" w:line="240" w:lineRule="auto"/>
        <w:jc w:val="both"/>
        <w:rPr>
          <w:rFonts w:ascii="Times New Roman" w:hAnsi="Times New Roman"/>
          <w:sz w:val="18"/>
          <w:u w:val="single"/>
        </w:rPr>
      </w:pPr>
    </w:p>
    <w:p w:rsidR="006A1AFE" w:rsidRDefault="006A1AFE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</w:p>
    <w:p w:rsidR="006A1AFE" w:rsidRPr="00A1506B" w:rsidRDefault="007321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1506B"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Pr="00A1506B">
        <w:rPr>
          <w:rFonts w:ascii="Times New Roman" w:hAnsi="Times New Roman"/>
          <w:sz w:val="28"/>
          <w:szCs w:val="28"/>
          <w:u w:val="single"/>
        </w:rPr>
        <w:t>15.02.06 Монтаж и техническая эксплуатация холодильно-компрессорных машин и установок</w:t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  <w:r w:rsidRPr="00A1506B">
        <w:rPr>
          <w:rFonts w:ascii="Times New Roman" w:hAnsi="Times New Roman"/>
          <w:sz w:val="28"/>
          <w:szCs w:val="28"/>
          <w:u w:val="single"/>
        </w:rPr>
        <w:tab/>
      </w: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Pr="00A1506B" w:rsidRDefault="007321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506B">
        <w:rPr>
          <w:rFonts w:ascii="Times New Roman" w:hAnsi="Times New Roman"/>
          <w:b/>
          <w:sz w:val="24"/>
          <w:szCs w:val="24"/>
        </w:rPr>
        <w:t>Димитровград 2023</w:t>
      </w:r>
    </w:p>
    <w:p w:rsidR="006A1AFE" w:rsidRDefault="00126FC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6031230" cy="78167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7321D1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bookmarkStart w:id="0" w:name="_Hlk96002302"/>
      <w:bookmarkStart w:id="1" w:name="_Hlk95990822"/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739"/>
        <w:gridCol w:w="6946"/>
        <w:gridCol w:w="992"/>
      </w:tblGrid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bookmarkStart w:id="2" w:name="_Hlk87379534"/>
            <w:bookmarkEnd w:id="2"/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44</w:t>
            </w:r>
          </w:p>
        </w:tc>
      </w:tr>
      <w:tr w:rsidR="006A1AFE">
        <w:tc>
          <w:tcPr>
            <w:tcW w:w="8677" w:type="dxa"/>
            <w:gridSpan w:val="3"/>
          </w:tcPr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47</w:t>
            </w:r>
            <w:bookmarkEnd w:id="0"/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6A1AFE" w:rsidRDefault="007321D1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u w:val="single"/>
        </w:rPr>
        <w:br w:type="page"/>
      </w:r>
      <w:bookmarkEnd w:id="1"/>
      <w:r>
        <w:rPr>
          <w:rFonts w:ascii="Times New Roman" w:hAnsi="Times New Roman"/>
          <w:b/>
          <w:sz w:val="28"/>
        </w:rPr>
        <w:lastRenderedPageBreak/>
        <w:t xml:space="preserve">1. ОБЩАЯ ХАРАКТЕРИСТИКА РАБОЧЕЙ ПРОГРАММЫ ОБЩЕОБРАЗОВАТЕЛЬНОЙ ДИСЦИПЛИНЫ </w:t>
      </w:r>
    </w:p>
    <w:p w:rsidR="006A1AFE" w:rsidRPr="00DF2129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1.1 Место дисциплины в структуре образовательной программы СПО </w:t>
      </w:r>
      <w:r>
        <w:rPr>
          <w:rFonts w:ascii="Times New Roman" w:hAnsi="Times New Roman"/>
          <w:sz w:val="24"/>
        </w:rPr>
        <w:t xml:space="preserve">Общеобразовательная дисциплина «История» является обязательной частью общеобразовательного цикла образовательной программы в соответствии с </w:t>
      </w:r>
      <w:r w:rsidR="00DF2129">
        <w:rPr>
          <w:rFonts w:ascii="Times New Roman" w:hAnsi="Times New Roman"/>
          <w:sz w:val="24"/>
        </w:rPr>
        <w:t xml:space="preserve">ФГОС по профессии/специальности </w:t>
      </w:r>
      <w:r w:rsidR="00DF2129" w:rsidRPr="00DF2129">
        <w:rPr>
          <w:rFonts w:ascii="Times New Roman" w:hAnsi="Times New Roman"/>
          <w:sz w:val="24"/>
          <w:szCs w:val="24"/>
        </w:rPr>
        <w:t>15.02.06 Монтаж и техническая эксплуатация холодильно-компрессорных машин и установок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Цели и планируемые результаты освоения дисциплины: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b/>
          <w:sz w:val="24"/>
        </w:rPr>
        <w:t>.2.1. Цель общеобразовательной дисциплины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целью общего исторического образования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1.2.2. Планируемые результаты</w:t>
      </w:r>
      <w:r>
        <w:rPr>
          <w:rFonts w:ascii="Times New Roman" w:hAnsi="Times New Roman"/>
          <w:sz w:val="24"/>
        </w:rPr>
        <w:t xml:space="preserve"> освоения общеобразовательной дисциплины в соответствии с ФГОС СПО и на основе ФГОС СОО Особое значение дисциплина имеет при формировании ОК и ПК</w:t>
      </w:r>
    </w:p>
    <w:p w:rsidR="00311121" w:rsidRDefault="00311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  <w:sectPr w:rsidR="0031112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284" w:left="1701" w:header="708" w:footer="708" w:gutter="0"/>
          <w:pgNumType w:start="1"/>
          <w:cols w:space="720"/>
          <w:titlePg/>
        </w:sectPr>
      </w:pPr>
      <w:bookmarkStart w:id="3" w:name="_Hlk95991063"/>
      <w:bookmarkEnd w:id="3"/>
    </w:p>
    <w:p w:rsidR="006A1AFE" w:rsidRDefault="006A1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5670"/>
        <w:gridCol w:w="6379"/>
      </w:tblGrid>
      <w:tr w:rsidR="006A1AFE" w:rsidTr="00311121">
        <w:trPr>
          <w:trHeight w:val="360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и наименование формируемых компетенций </w:t>
            </w:r>
          </w:p>
        </w:tc>
        <w:tc>
          <w:tcPr>
            <w:tcW w:w="1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результаты освоения дисциплины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6A1AFE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Общие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Дисциплинарные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части трудового воспитания: - готовность к труду, осознание ценности мастерства, трудолюбие; 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- интерес к различным сферам профессиональной деятельности, Овладение универсальными учебными познавательными действиями: а) базовые логические действия: - самостоятельно формулировать и актуализировать проблему, рассматривать ее всесторонне; -устанавливать существенный признак или основания для сравнения, классификации и обобщения; - определять цели деятельности, задавать параметры и критерии их достижения; - выявлять закономерности и противоречия в рассматриваемых явлениях; б) базовые исследовательские действия: - владеть навыками учебно-исследовательской и проектной деятельности, навыками разрешения проблем; - выявлять причинно-следственные связи и актуализировать задачу, выдвигать гипотезу ее решения, находить аргументы для доказательства </w:t>
            </w:r>
            <w:r>
              <w:rPr>
                <w:rFonts w:ascii="Times New Roman" w:hAnsi="Times New Roman"/>
                <w:sz w:val="24"/>
              </w:rPr>
              <w:lastRenderedPageBreak/>
              <w:t>своих утверждений, задавать параметры и критерии решения; - анализировать полученные в ходе решения задачи результаты, критически оценивать их достоверность, прогнозировать изменение в новых условиях; - уметь переносить знания в познавательную и практическую области жизнедеятельности; - уметь интегрировать знания из разных предметных областей; - выдвигать новые идеи, предлагать оригинальные подходы и решения; - способность их использования в познавательной и социальной практике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 xml:space="preserve">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 -уметь анализировать, характеризовать и сравнивать исторические события, явления, процессы с древнейших времен до настоящего времени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3111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ценности научного познания: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- совершенствование языковой и читательской культуры как средства взаимодействия между людьми и познания мира;-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  <w:r w:rsidR="003111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Овладение универсальными учебными познавательными действиями: в) работа с информацией:         - владеть </w:t>
            </w:r>
            <w:r>
              <w:rPr>
                <w:rFonts w:ascii="Times New Roman" w:hAnsi="Times New Roman"/>
                <w:sz w:val="24"/>
              </w:rPr>
              <w:lastRenderedPageBreak/>
              <w:t>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- создавать тексты в различных форматах с учетом назначения информации и целевой аудитории, выбирая оптимальную форму представления и визуализации;                                  - оценивать достоверность, легитимность информации, ее соответствие правовым и морально-этическим нормам;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                             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r>
              <w:rPr>
                <w:rFonts w:ascii="Times New Roman" w:hAnsi="Times New Roman"/>
                <w:sz w:val="24"/>
              </w:rPr>
              <w:lastRenderedPageBreak/>
              <w:t xml:space="preserve">- уметь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готовность к саморазвитию, самостоятельности и самоопределению;                       -овладение навыками учебноисследовательской, проектной и социальной деятельности; Овладение универсальными коммуникативными действиями: б) </w:t>
            </w:r>
            <w:r>
              <w:rPr>
                <w:rFonts w:ascii="Times New Roman" w:hAnsi="Times New Roman"/>
                <w:sz w:val="24"/>
              </w:rPr>
              <w:lastRenderedPageBreak/>
              <w:t>совместная деятельность: - понимать и использовать преимущества командной и индивидуальной работы; 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- координировать и выполнять работу в условиях реального, виртуального и комбинированного взаимодействия; - 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 г) принятие себя и других людей: - принимать мотивы и аргументы других людей при анализе результатов деятельности; - признавать свое право и право других людей на ошибки; - развивать способность понимать мир с позиции другого человека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приобретать опыт осуществления проектной деятельности в форме участия в подготовке учебных проектов по новейшей истории, в том числе – на региональном материале (с использованием ресурсов библиотек, музеев и т.д.);          - приобретать опыт </w:t>
            </w:r>
            <w:r>
              <w:rPr>
                <w:rFonts w:ascii="Times New Roman" w:hAnsi="Times New Roman"/>
                <w:sz w:val="24"/>
              </w:rPr>
              <w:lastRenderedPageBreak/>
              <w:t>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эстетического воспитания: - эстетическое отношение к миру, включая эстетику быта, научного и технического творчества, спорта, труда и общественных отношений; - способность воспринимать различные виды искусства, традиции и творчество своего и других народов, ощущать </w:t>
            </w:r>
            <w:r>
              <w:rPr>
                <w:rFonts w:ascii="Times New Roman" w:hAnsi="Times New Roman"/>
                <w:sz w:val="24"/>
              </w:rPr>
              <w:lastRenderedPageBreak/>
              <w:t>эмоциональное воздействие искусства; - убежденность в значимости для личности и общества отечественного и мирового искусства, этнических культурных традиций и народного творчества; - готовность к самовыражению в разных видах искусства, стремление проявлять качества творческой личности; Овладение универсальными коммуникативными действиями: а) общение: - осуществлять коммуникации во всех сферах жизни;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- развернуто и логично излагать свою точку зрения с использованием языковых средств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</w:t>
            </w:r>
            <w:r>
              <w:rPr>
                <w:rFonts w:ascii="Times New Roman" w:hAnsi="Times New Roman"/>
                <w:sz w:val="24"/>
              </w:rPr>
              <w:lastRenderedPageBreak/>
              <w:t>(версию, оценку) с опорой на фактический материал, в том числе используя источники разных типов; 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</w:t>
            </w:r>
            <w:r w:rsidR="00311121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r>
              <w:rPr>
                <w:rFonts w:ascii="Times New Roman" w:hAnsi="Times New Roman"/>
                <w:sz w:val="24"/>
              </w:rPr>
              <w:lastRenderedPageBreak/>
              <w:t xml:space="preserve">- осознание обучающимися российской гражданской идентичности; - целенаправленное развитие внутренней позиции личности на основе духовнонравственных ценностей народов Российской Федерации, исторических и национальнокультурных традиций, формирование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В части гражданского воспитания: -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осознание своих конституционных прав и обязанностей, уважение закона и правопорядка; -принятие традиционных национальных, общечеловеческих гуманистических и демократических ценностей; - готовность противостоять идеологии экстремизма, национализма, ксенофобии, дискриминации по социальным, религиозным, расовым, национальным признакам; 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 - умение взаимодействовать с социальными институтами в соответствии с их функциями и назначением; - готовность к гуманитарной и волонтерской деятельности; патриотического воспитания: 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- ценностное отношение к государственным символам, историческому и природному наследию, памятникам, традициям народов России,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достижениям России в науке, искусстве, спорте, технологиях и труде; - идейная убежденность, готовность к служению и защите Отечества, ответственность за его судьбу; освоенные обучающимися межпредметные понятия и универсальные учебные действия (регулятивные, познавательные, коммуникативные); - способность их использования </w:t>
            </w:r>
            <w:r>
              <w:t>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- овладение навыками учебноисследовательской, проектной и социальной деятельности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понимать значимость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операции на Украине и других важнейших событий ХХ – начала XXI в.; особенности развития культуры народов СССР (России); 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XXI в.; -уметь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- уметь устанавливать причинно-следственные, пространственные, временные связи исторических событий, явлений, процессов;характеризовать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- уметь анализировать </w:t>
            </w:r>
            <w:r>
              <w:rPr>
                <w:rFonts w:ascii="Times New Roman" w:hAnsi="Times New Roman"/>
                <w:sz w:val="24"/>
              </w:rPr>
              <w:lastRenderedPageBreak/>
              <w:t>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источниках;формализовать историческую информацию в виде таблиц, схем, графиков, диаграмм; -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 - знать ключевые события, основные даты и этапы истории России и мира в ХХ – начале XXI в.; выдающихся деятелей отечественной и всемирной истории; важнейшие достижения культуры, ценностные ориентиры; - понимать значимость роли России в мировых политических и социально-экономических процессах с древнейших времен до настоящего времени; -уметь характеризовать вклад российской культуры в мировую культуру; - иметь сформированность представлений о предмете, научных и социальных функциях исторического знания, методах изучения исторических источников</w:t>
            </w:r>
          </w:p>
        </w:tc>
      </w:tr>
      <w:tr w:rsidR="00311121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3111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ПК 3.3. Анализировать и оценивать качество выполняемых работ структурного подразделения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191F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ED7FF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опыта осуществления учебно-исследовательской деятельност</w:t>
            </w:r>
            <w:r>
              <w:t>и</w:t>
            </w:r>
          </w:p>
        </w:tc>
      </w:tr>
    </w:tbl>
    <w:p w:rsidR="00311121" w:rsidRDefault="00311121">
      <w:pPr>
        <w:spacing w:after="240" w:line="240" w:lineRule="auto"/>
        <w:jc w:val="center"/>
        <w:rPr>
          <w:rFonts w:ascii="Times New Roman" w:hAnsi="Times New Roman"/>
          <w:b/>
          <w:sz w:val="28"/>
        </w:rPr>
        <w:sectPr w:rsidR="00311121" w:rsidSect="00311121">
          <w:pgSz w:w="16838" w:h="11906" w:orient="landscape"/>
          <w:pgMar w:top="709" w:right="284" w:bottom="1701" w:left="1134" w:header="708" w:footer="708" w:gutter="0"/>
          <w:pgNumType w:start="1"/>
          <w:cols w:space="720"/>
          <w:titlePg/>
        </w:sectPr>
      </w:pPr>
    </w:p>
    <w:p w:rsidR="006A1AFE" w:rsidRDefault="007321D1">
      <w:pPr>
        <w:spacing w:after="24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СТРУКТУРА И СОДЕРЖАНИЕ УЧЕБНОЙ ДИСЦИПЛИНЫ</w:t>
      </w:r>
    </w:p>
    <w:p w:rsidR="006A1AFE" w:rsidRDefault="007321D1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912"/>
        <w:gridCol w:w="2586"/>
      </w:tblGrid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учебной работы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в часах</w:t>
            </w:r>
          </w:p>
        </w:tc>
      </w:tr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образовательной программы учебной дисциплины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  <w:tr w:rsidR="00DF2129" w:rsidTr="006B402B">
        <w:trPr>
          <w:trHeight w:val="336"/>
        </w:trPr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т. ч.:</w:t>
            </w:r>
          </w:p>
        </w:tc>
      </w:tr>
      <w:tr w:rsidR="00DF2129" w:rsidRPr="003301C0" w:rsidTr="006B402B">
        <w:trPr>
          <w:trHeight w:val="336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3301C0" w:rsidRDefault="00DF2129" w:rsidP="006B402B">
            <w:pPr>
              <w:pStyle w:val="a3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Основное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2129" w:rsidRPr="003301C0" w:rsidRDefault="00DF2129" w:rsidP="006B402B">
            <w:pPr>
              <w:pStyle w:val="a3"/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12</w:t>
            </w: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</w:t>
            </w:r>
          </w:p>
        </w:tc>
      </w:tr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DF2129" w:rsidRPr="005F3157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F3157" w:rsidRDefault="00DF2129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2.П</w:t>
            </w:r>
            <w:r w:rsidRPr="005F3157">
              <w:rPr>
                <w:rFonts w:ascii="Times New Roman" w:hAnsi="Times New Roman"/>
                <w:b/>
                <w:sz w:val="28"/>
              </w:rPr>
              <w:t>рофессионально-ориентированное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F3157" w:rsidRDefault="00DF2129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DF2129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DF2129" w:rsidTr="006B402B">
        <w:trPr>
          <w:trHeight w:val="33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Промежуточная аттестация (экзамен)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3301C0" w:rsidRDefault="00DF2129" w:rsidP="006B402B">
            <w:pPr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3301C0">
              <w:rPr>
                <w:rFonts w:ascii="Times New Roman" w:hAnsi="Times New Roman"/>
                <w:sz w:val="28"/>
              </w:rPr>
              <w:t>6</w:t>
            </w:r>
          </w:p>
        </w:tc>
      </w:tr>
    </w:tbl>
    <w:p w:rsidR="00DF2129" w:rsidRDefault="00DF2129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ectPr w:rsidR="006A1AFE" w:rsidSect="00311121">
          <w:pgSz w:w="11906" w:h="16838"/>
          <w:pgMar w:top="1134" w:right="709" w:bottom="284" w:left="1701" w:header="708" w:footer="708" w:gutter="0"/>
          <w:pgNumType w:start="1"/>
          <w:cols w:space="720"/>
          <w:titlePg/>
        </w:sectPr>
      </w:pPr>
    </w:p>
    <w:p w:rsidR="006A1AFE" w:rsidRDefault="007321D1">
      <w:pPr>
        <w:spacing w:after="200" w:line="276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2.2. Тематический план и содержание учебной дисциплины</w:t>
      </w:r>
    </w:p>
    <w:p w:rsidR="006A1AFE" w:rsidRDefault="007321D1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История России и Всеобщая история с 1914 до 2020 гг. (</w:t>
      </w:r>
      <w:r>
        <w:rPr>
          <w:rFonts w:ascii="Times New Roman" w:hAnsi="Times New Roman"/>
          <w:i/>
        </w:rPr>
        <w:t>базовый уровень</w:t>
      </w:r>
      <w:r>
        <w:rPr>
          <w:rFonts w:ascii="Times New Roman" w:hAnsi="Times New Roman"/>
        </w:rPr>
        <w:t>)</w:t>
      </w:r>
    </w:p>
    <w:tbl>
      <w:tblPr>
        <w:tblW w:w="15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5"/>
        <w:gridCol w:w="25"/>
        <w:gridCol w:w="1215"/>
        <w:gridCol w:w="40"/>
        <w:gridCol w:w="18"/>
        <w:gridCol w:w="84"/>
        <w:gridCol w:w="8763"/>
        <w:gridCol w:w="1153"/>
        <w:gridCol w:w="201"/>
        <w:gridCol w:w="14"/>
        <w:gridCol w:w="2014"/>
      </w:tblGrid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</w:t>
            </w: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</w:t>
            </w: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часах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Коды общих компетенций</w:t>
            </w: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 Россия в годы Первой мировой войны и Великой Российской революции (1914–1922). Первая мировая война и послевоенный кризис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DF2129" w:rsidRPr="003301C0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301C0" w:rsidRDefault="00DF2129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Тема 1.1</w:t>
            </w:r>
            <w:r w:rsidRPr="003301C0">
              <w:rPr>
                <w:rFonts w:ascii="Times New Roman" w:hAnsi="Times New Roman"/>
                <w:b/>
                <w:sz w:val="24"/>
                <w:szCs w:val="24"/>
              </w:rPr>
              <w:t xml:space="preserve"> Россия и мир в годы Первой мировой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3301C0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3301C0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7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Мир в начале ХХ в.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учебного материала: 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30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Новейшая история как этап развития человечества. Мир в начале ХХ в. Новейшая история: понятие, хронологические рамки, периодизация.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Мир империй - наследие XIX в. Империализм и колонии. Национализм. Старые и новые лидеры индустриального мира. Блоки великих держав: Тройственный союз, Антанта. Региональные конфликты и войны в конце XIX - начале XX в. Россия накануне Первой мировой войны: проблемы внутреннего развития, внешняя политика.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63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1.1.2. Первая мировая война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начало и ход Первой мировой войны. Стремление великих держав к переделу мира. Убийство в Сараево. Нападение Австро-Венгрии на Сербию. Вступление в войну европейских держав. Цели и планы сторон. Сражение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на Марне. Позиционная война. Боевые действия на австро-германском и Кавказском фронтах, взаимодействие с союзниками по Антанте. Брусиловский прорыв и его значение. Изменения в составе воюющих блоков (вступление в войну Османской империи, Италии, Болгарии). Четверной союз. Верден. Сомма. Люди на фронтах и в тылу. Националистическая пропаганда. Новые методы ведения войны. Власть и общество в годы войны. Положение населения в тылу воюющих стран. Вынужденные переселения, геноцид (трагедия русофилов Галиции, армянского народа и др.). Рост антивоенных настроений. Завершающий этап войны. Объявление США войны Германии. Бои на Западном фронте. Революция в России и выход Советской России из войны. Капитуляция государств Четверного союза.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1.1.3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  в годы Первой мировой войны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1707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№3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</w:t>
            </w:r>
            <w:r>
              <w:rPr>
                <w:rFonts w:ascii="Times New Roman" w:hAnsi="Times New Roman"/>
                <w:sz w:val="24"/>
              </w:rPr>
              <w:t>оссийское государство и общество в годы Первой мировой войны. Патриотический подъем на начальном этапе Первой мировой войны. Массовый героизм воинов. Людские потери.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Введение государством карточной системы снабжения в городе и разверстки в деревне. Нарастание экономического кризиса и смена общественных настроений.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67"/>
        </w:trPr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11121" w:rsidRDefault="00DF2129" w:rsidP="006B402B">
            <w:pPr>
              <w:spacing w:after="0"/>
              <w:ind w:left="-709" w:firstLine="708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Занятие</w:t>
            </w:r>
          </w:p>
          <w:p w:rsidR="00DF2129" w:rsidRPr="00311121" w:rsidRDefault="00DF2129" w:rsidP="006B402B">
            <w:pPr>
              <w:spacing w:after="0"/>
              <w:ind w:left="-709" w:firstLine="708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 №4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занятие№1</w:t>
            </w:r>
            <w:r>
              <w:rPr>
                <w:rFonts w:ascii="Times New Roman" w:hAnsi="Times New Roman"/>
                <w:sz w:val="24"/>
              </w:rPr>
              <w:t>. Итоги Первой мировой войны. Работа с картой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267"/>
        </w:trPr>
        <w:tc>
          <w:tcPr>
            <w:tcW w:w="124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1.2. Основные этапы и хронология революционных событий 1917 г. Первые революционные преобразования большевиков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17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1.2.1</w:t>
            </w: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этапы и хронология революционных событий 1917 г.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strike/>
              </w:rPr>
            </w:pPr>
            <w:r>
              <w:rPr>
                <w:rFonts w:ascii="Times New Roman" w:hAnsi="Times New Roman"/>
                <w:sz w:val="24"/>
              </w:rPr>
              <w:t>Занятие №5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Великой российской революции и ее начальный этап. 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революционных событий 1917 г. Февраль - март: восстание в Петрограде и падение монархии. Конец Российской империи. Отклики внутри страны: Москва, периферия, фронт, национальные регионы. Формирование Временного правительства и программа его деятельности. Петроградский Совет рабочих и солдатских депутатов и его декреты. Весна - лето 1917 г.: зыбкое равновесие политических сил при росте влияния большевиков во главе с В.И. Лениным. Июльский кризис и конец двоевластия.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В. И. Ленин как политический деятель.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43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Первые революционные преобразования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большевиков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9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 w:rsidRPr="003943A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ервые революционные преобразования большевиков. Первые мероприятия большевиков в политической, экономической и социальной сферах. Борьба за </w:t>
            </w:r>
            <w:r>
              <w:rPr>
                <w:rFonts w:ascii="Times New Roman" w:hAnsi="Times New Roman"/>
                <w:sz w:val="24"/>
              </w:rPr>
              <w:lastRenderedPageBreak/>
              <w:t>армию. Декрет о мире и заключение Брестского мира. Национализация  промышленности. Декрет о земле и принципы наделения крестьян землей. Отделение Церкви от государства. Созыв и разгон Учредительного собрания. Слом старого и создание нового госаппарата. Советы как форма власти. ВЦИК Советов. Совнарком. ВЧК по борьбе с контрреволюцией и саботажем. Создание Высшего совета народного хозяйства (ВСНХ). Первая Конституция РСФСР 1918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3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занятие№2</w:t>
            </w:r>
            <w:r>
              <w:rPr>
                <w:rFonts w:ascii="Times New Roman" w:hAnsi="Times New Roman"/>
                <w:sz w:val="24"/>
              </w:rPr>
              <w:t>. Первые революционные преобразования большевиков. Работа с источниками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324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Тема 1.3 Гражданская война и ее последствия.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 xml:space="preserve"> Культура Советской России в период Гражданской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45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1.3.1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Гражданская война и ее последствия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04 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№8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этапы Гражданской войны в России. Установление советской власти в  центре и на местах осенью 1917 - весной 1918 г.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Положение населения на территориях антибольшевистских сил. Будни села: красные продотряды и белые реквизиции. Политика "военного коммунизма". Продразверстка, принудительная трудовая повинность, административное распределение товаров и услуг.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Особенности </w:t>
            </w:r>
            <w:r>
              <w:rPr>
                <w:rFonts w:ascii="Times New Roman" w:hAnsi="Times New Roman"/>
                <w:sz w:val="24"/>
              </w:rPr>
              <w:lastRenderedPageBreak/>
              <w:t>Гражданской войны на Украине, в Закавказье и Средней Азии, в Сибири и на Дальнем Востоке. Польско-советская война. Поражение армии Врангеля в Крыму. Причины победы Красной Армии в Гражданской войне. -Вопрос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1921-1922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32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1.3.2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Советской России в период Гражданской войны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ОК 06 </w:t>
            </w:r>
          </w:p>
        </w:tc>
      </w:tr>
      <w:tr w:rsidR="00DF2129" w:rsidTr="006B402B">
        <w:trPr>
          <w:trHeight w:val="6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Государственной комиссии по просвещению и Пролеткульта. Наглядная агитация и массовая пропаганда коммунистических идей. Национализация театров и кинематографа.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4 16 Повседневная жизнь. Городской быт: бесплатный транспорт, товары по карточкам, субботники и трудовые мобилизации. Комитеты бедноты и рост социальной напряженности в деревне. Проблема массовой детской беспризорности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1519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A25241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A25241"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Pr="00311121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A25241">
              <w:rPr>
                <w:rFonts w:ascii="Times New Roman" w:hAnsi="Times New Roman"/>
                <w:b/>
                <w:sz w:val="24"/>
              </w:rPr>
              <w:t>№10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занятие№3</w:t>
            </w:r>
            <w:r>
              <w:rPr>
                <w:rFonts w:ascii="Times New Roman" w:hAnsi="Times New Roman"/>
                <w:sz w:val="24"/>
              </w:rPr>
              <w:t>.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03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ОК 06 </w:t>
            </w: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11121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Pr="00311121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№11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«Жизнь в катастрофе»: культура повседневности и стратегии выживания в годы великих потрясений (технологическая карта 1 учебно-методического комплекса). Наш край в 1914-1922 гг. Беженцы Первой мировой войны в Мелекесском районе  Самарской губернии. ( Работа с документами).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 3.3</w:t>
            </w: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 Межвоенный период (1918–1939). СССР в 1920–1930-е годы.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DF2129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2.1.  СССР в 20-е годы. Новая экономическая политика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2.1.1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Новая экономическая политика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64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Социально-экономический и политический кризис в РСФСР в начале 20-х гг. Катастрофические последствия Первой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Отказ большевиков от "военного коммунизма"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Стимулирование кооперации. Финансовая реформа 1922-1924 гг. Создание Госплана и разработка годовых и пятилетних планов развития народного хозяйства. Учреждение в СССР звания Героя Труда (1927 г., с 1938 г. - Герой Социалистического Труда).противоречия и кризисы новой экономической политики. Итоги экономического развития страны к концу 20-х годов. Причины свертывания нэпа.</w:t>
            </w:r>
          </w:p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2.1.2  СССР в 20-е годы 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№13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"коренизации" и борьба по вопросу о национальном строительстве. Ликвидация небольшевистских партий и установление в СССР однопартийной политической системы. Смерть В. И. Ленина и борьба за власть. Ситуация в партии и возрастание роли партийного аппарата. Ликвидация оппозиции внутри ВКП(б) к концу 1920-х гг. Социальная политика большевиков. Положение рабочих и крестьян. Эмансипация женщин. Социальные лифты. Становление системы здравоохранения. Охрана материнства и детства.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Борьба с беспризорностью и преступностью. Меры по сокращению безработицы. Положение бывших представителей "эксплуататорских классов". Деревенский социум: кулаки, середняки и бедняки. Сельскохозяйственные коммуны, артели и ТОЗы.  </w:t>
            </w:r>
          </w:p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</w:t>
            </w:r>
          </w:p>
          <w:p w:rsidR="00DF2129" w:rsidRDefault="00DF2129" w:rsidP="006B402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ОК 06</w:t>
            </w:r>
          </w:p>
        </w:tc>
      </w:tr>
      <w:tr w:rsidR="00DF2129" w:rsidTr="006B402B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11121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Pr="00311121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№14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№4. </w:t>
            </w:r>
            <w:r>
              <w:rPr>
                <w:rFonts w:ascii="Times New Roman" w:hAnsi="Times New Roman"/>
                <w:sz w:val="24"/>
              </w:rPr>
              <w:t>Противоречия политики НЭПа. Однопартийная политическая система и «срастание» партийных и советских органов власти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</w:tr>
      <w:tr w:rsidR="00DF2129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2.2. Советский Союз в конце 1920-х–1930-е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rPr>
                <w:b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2.2.1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Индустриализация и коллективизация в СССР.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DF2129" w:rsidRDefault="00DF2129" w:rsidP="006B402B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№15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Индустриализация в СССР. "Великий перелом". Перестройка экономики на основе командного администрирования. Форсированная индустриализация.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Раскулачивание. Сопротивление крестьян. Становление колхозного строя. Создание МТС. Голод в «зерновых» районах СССР в 1932-1933 гг. как следствие коллективизации. Крупнейшие стройки первых пятилеток в центре и национальных республиках. Строительство Московского метрополитена. Создание новых отраслей промышленности. Форсирование военного производства и освоения новой техники. Ужесточение трудового законодательства. Результаты, цена и издержки модернизации. Превращение СССР в аграрно-и</w:t>
            </w:r>
            <w:r>
              <w:rPr>
                <w:sz w:val="24"/>
              </w:rPr>
              <w:t xml:space="preserve">ндустриальную державу. </w:t>
            </w:r>
            <w:r>
              <w:rPr>
                <w:rFonts w:ascii="Times New Roman" w:hAnsi="Times New Roman"/>
                <w:sz w:val="24"/>
              </w:rPr>
              <w:t>Ликвидация безработицы.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b/>
                <w:sz w:val="24"/>
              </w:rPr>
              <w:t xml:space="preserve">Тема 2.2.2 Советский Союз в конце 1920-х–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42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Утверждение культа личности Сталина. Партийные органы как инструмент сталинской политики. Органы госбезопасности и их роль в поддержании диктатуры. Ужесточение цензуры. "История ВКП(б). Краткий курс". Усиление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идеологического контроля над обществом. Введение паспортной системы. Массовые политические репрессии 1937-1938 гг. Результаты репрессий на уровне регионов и национальных республик. Репрессии против священнослужителей. ГУЛАГ.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1936г.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№17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>рактическое занятие №5.</w:t>
            </w:r>
            <w:r>
              <w:rPr>
                <w:rFonts w:ascii="Times New Roman" w:hAnsi="Times New Roman"/>
                <w:sz w:val="24"/>
              </w:rPr>
              <w:t>Итоги и цена советской модернизации. Организация дискуссии по методу «метаплана»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</w:tr>
      <w:tr w:rsidR="00DF2129" w:rsidRPr="00501EE1" w:rsidTr="006B402B">
        <w:trPr>
          <w:trHeight w:val="63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Тема 2.3. Культурное пространство советского общества в 1920–1930-е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rPr>
                <w:b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2.3.1 Культурное пространство советского общества в 1920–1930-е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№18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Повседневная жизнь и общественные настроения в годы нэпа. Повышение общего уровня жизни. Нэпманы и отношение к ним в обществе. "Коммунистическое чванство".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безграмотностью. Основные направления в литературе и архитектуре. Достижения в области киноискусства. Советский авангард. Создание национальной письменности и смена алфавитов. Деятельность Наркомпроса. Рабфаки. Культура и идеология. Создание "нового человека". Пропаганда коллективистских ценностей. Воспитание интернационализма и советского патриотизма. Общественный энтузиазм периода первых пятилеток. Развитие спорта. Освоение Арктики. Эпопея челюскинцев. Престижность военной профессии и научно-инженерного труда. Учреждение звания Героя Советского Союза (1934) и первые награждения. Культурная революция. От обязательного начального образования к массовой средней школе. Установление жесткого государственного контроля над сферой литературы и </w:t>
            </w:r>
            <w:r>
              <w:rPr>
                <w:rFonts w:ascii="Times New Roman" w:hAnsi="Times New Roman"/>
                <w:sz w:val="24"/>
              </w:rPr>
              <w:lastRenderedPageBreak/>
              <w:t>искусства. Создание творческих союзов и их роль в пропаганде советской культуры. Социалистический реализм. Литература и кинематограф 1930-х гг. Наука в 1930-е гг. Академия наук СССР. Создание новых научных центров. Выдающиеся ученые и конструкторы гражданской и военной техники. Формирование национальной интеллигенции. Повседневность 1930-х гг. Снижение уровня доходов населения по сравнению с периодом нэпа. Деньги, карточки и очереди. Из деревни в город: последствия вынужденного переселения и миграции населения. Жилищная проблема. Коллективные формы быта. Возвращение к традиционным ценностям в середине 1930-х гг. Досуг в городе. Пионерия и комсомол. Военно-спортивные организации. Материнство и детство в 1930-е гг. Жизнь в деревне.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№19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№6. </w:t>
            </w:r>
            <w:r>
              <w:rPr>
                <w:rFonts w:ascii="Times New Roman" w:hAnsi="Times New Roman"/>
                <w:sz w:val="24"/>
              </w:rPr>
              <w:t>Культурная революция и «угар НЭПа». Работа с историческими источниками: агитационные плакаты, анализ произведений художественной литературы (Зощенко М.М., Островский Н.А., Булгаков М.А. и др.), исторических песен об «успехах народного хозяйства»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2.4 Революционные события 1918 – начала 1920-х гг. Версальско-Вашингтонская система. Мир в 1920-е – 1930-е гг. Нарастание агрессии в мире в 1930-х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129" w:rsidTr="006B402B">
        <w:trPr>
          <w:trHeight w:val="334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2.4.1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Революционные события 1918 – начала 1920-х гг. Версальско-Вашингтонская система.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667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№20</w:t>
            </w:r>
          </w:p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sz w:val="24"/>
              </w:rPr>
              <w:t xml:space="preserve"> Мир в 1918-1939 гг.: от войны к миру. Распад империй и образование новых национальных го сударств.Парижская мирная конференция. Лига Наций. Вашингтонская конференция. ВерсальскоВашингтонская система. Революционные события 1918-1919 гг. в Европе. Ноябрьская революция в Германии. Веймарская республика. Образование Коминтерна. Венгерская советская республика. Страны Европы и Северной Америки в 1920-1930-е гг. Рост влияния социалистических партий и профсоюзов. Приход лейбористов к власти в Великобритании. Зарождение фашистского движения в Италии; Б. Муссолини. Приход фашистов к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власти и утверждение тоталитарного режима в Италии. Стабилизация 1920-х гг. Эра процветания в США. Мировой экономический кризис 1929-1933 гг. и начало Великой депрессии. Проявления и социально-политические последствия кризиса. "Новый курс" Ф.Д. Рузвельта (цель, мероприятия, итоги). Кейнсианство. Государственное регулирование экономики.  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2.4.2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t>М</w:t>
            </w:r>
            <w:r>
              <w:rPr>
                <w:rFonts w:ascii="Times New Roman" w:hAnsi="Times New Roman"/>
                <w:b/>
                <w:sz w:val="24"/>
              </w:rPr>
              <w:t>ир в 1920-е – 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№21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sz w:val="24"/>
              </w:rPr>
              <w:t xml:space="preserve"> Альтернативные стратегии выхода из мирового экономического кризиса. Становление нацизма в Германии. НСДАП;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Установление авторитарных режимов в странах Европы в 1920-1930-х гг. Борьба против угрозы фашизма. Тактика единого рабочего фронта и Народного фронта.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сражения). Позиции европейских держав в отношении Испании. Советская помощь Испании. Оборона Мадрида. Поражение Испанской Республики. Страны Азии, Латинской Америки в 1918-1930-е гг. Распад Османской империи. Провозглашение Турецкой Республики. Курс преобразований М. КемаляАтатюрка. Страны Восточной и Южной Азии. Революция 1925-1927 гг. в Китае. Режим Чан Кайши и гражданская война с коммунистами. "Великий поход" Красной армии Китая. Национально-освободительное движение в Индии в 1919-1939 гг. Индийский национальный конгресс. М. К. Ганди. Мексиканская революция 1910-1917 гг., ее итоги и значение. Реформы и революционные движения в латиноамериканских странах. Народный фронт в Чили. Международные отношения в 1920-1930-х гг. Версальская система и реалии 1920-х гг. Планы Дауэса и Юнга. Советское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государство в международных отношениях в 1920-х гг. (Генуэзская конференция, соглашение в Рапалло, выход СССР из дипломатической изоляции). Пакт Бриана- Келлога. "Эра пацифизма" 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7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2.4.3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Нарастание агрессии в мире в 1930-х гг.</w:t>
            </w:r>
          </w:p>
        </w:tc>
        <w:tc>
          <w:tcPr>
            <w:tcW w:w="133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4142BE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4142BE">
              <w:rPr>
                <w:rFonts w:ascii="Times New Roman" w:hAnsi="Times New Roman"/>
                <w:sz w:val="24"/>
              </w:rPr>
              <w:t>Занятие</w:t>
            </w:r>
          </w:p>
          <w:p w:rsidR="00DF2129" w:rsidRPr="004142BE" w:rsidRDefault="00DF2129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4142BE">
              <w:rPr>
                <w:rFonts w:ascii="Times New Roman" w:hAnsi="Times New Roman"/>
                <w:sz w:val="24"/>
              </w:rPr>
              <w:t xml:space="preserve"> №22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Нарастание агрессии в мире в 1930-х гг. Агрессия Японии против Китая (1931-1933). Италоэфиопская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ОК 06 20 Судетский кризис. Мюнхенское соглашение и его последствия. Политика "умиротворения" агрессора. Создание оси Берлин - Рим - Токио. Японо-китайская война. Советско-японские конфликты у оз. Хасан и р. Халхин-Гол. Британско-франко-советские переговоры в Москве. Советско-германский договор о ненападении и его последствия. Развитие культуры в 1914-1930-х гг. Научные открытия первых десятилетий XX в. (физика, химия, биология, медицина и другие). Технический прогресс в 1920-1930-х гг. Изменение облика городов. "Потерянное поколение":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XX в. Кинематограф 1920-1930-х гг. Тоталитаризм и культура. Массовая культура. Олимпийскоедвижениесударств в Европе. Планы послевоенного устройства мира. 14 пунктов В. Вильсона.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№23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№7. </w:t>
            </w:r>
            <w:r>
              <w:rPr>
                <w:rFonts w:ascii="Times New Roman" w:hAnsi="Times New Roman"/>
                <w:sz w:val="24"/>
              </w:rPr>
              <w:t xml:space="preserve">Распространение фашизма в Европе, Антикоминтерновский пакт и нарастание международной напряженности в 30-е гг. Работа с историческими источниками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2.5. Внешняя политика СССР в 1920–1930-е годы. СССР накануне Великой Отечественной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2.5.1 Вешняя политика СССР в 1920–1930-е годы.  </w:t>
            </w:r>
          </w:p>
        </w:tc>
        <w:tc>
          <w:tcPr>
            <w:tcW w:w="135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</w:tr>
      <w:tr w:rsidR="00DF2129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№24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Внешняя политика СССР в 1920-е гг. 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Договор в Рапалло. Выход СССР из международной изоляции.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2.5.2   СССР накануне Великой Отечественной войн</w:t>
            </w:r>
          </w:p>
        </w:tc>
        <w:tc>
          <w:tcPr>
            <w:tcW w:w="1018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 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1527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№25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t>С</w:t>
            </w:r>
            <w:r>
              <w:rPr>
                <w:rFonts w:ascii="Times New Roman" w:hAnsi="Times New Roman"/>
                <w:sz w:val="24"/>
              </w:rPr>
              <w:t>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Эстонии; Бессарабии, Северной Буковины, Западной Украины и Западной Белоруссии.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1034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рактические занятия №8. </w:t>
            </w:r>
            <w:r>
              <w:rPr>
                <w:rFonts w:ascii="Times New Roman" w:hAnsi="Times New Roman"/>
                <w:sz w:val="24"/>
              </w:rPr>
              <w:t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</w:tr>
      <w:tr w:rsidR="00DF2129" w:rsidTr="006B402B">
        <w:trPr>
          <w:trHeight w:val="10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№27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«По плану ГОЭЛРО»: становление советской энергетики. Работники электростанций в годы великих свершений (технологическая карта 2  учебно-методического комплекса) Наш край в 1920-1930-е гг. 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 3.3</w:t>
            </w:r>
          </w:p>
        </w:tc>
      </w:tr>
      <w:tr w:rsidR="00DF2129" w:rsidTr="006B402B">
        <w:trPr>
          <w:trHeight w:val="987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Раздел 3. Вторая мировая война: причины, состав участников, основные этапы и события, итоги. Великая Отечественная война. 1941–1945 годы.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DF2129" w:rsidRPr="00501EE1" w:rsidTr="006B402B">
        <w:trPr>
          <w:trHeight w:val="569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3.1. Начало Второй мировой войны. Начальный период Великой Отечественной войны (июнь 1941 – осень 1942)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3.1.1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Второй мировой войны. (осень 1942).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283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№28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  <w:shd w:val="clear" w:color="auto" w:fill="FFD821"/>
              </w:rPr>
            </w:pPr>
            <w:r>
              <w:rPr>
                <w:rFonts w:ascii="Times New Roman" w:hAnsi="Times New Roman"/>
                <w:sz w:val="24"/>
              </w:rPr>
              <w:t xml:space="preserve"> Начало Второй мировой войны. Причины Второй мировой войны. Нападение Германии на Польшу и начало мировой войны. Стратегические планы главных воюющих сторон. Разгром Польши. Блицкриг. "Странная война". Советско-финляндская война и ее международные последствия. Захват Германией Дании и Норвегии. Разгром Франции и ее союзников. Битва за Британию. Агрессия Германии и ее союзников на Балканах. Положение в оккупированных странах. "Новый порядок". Нацистская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Сопротивления. Партизанская война в Югославии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77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№29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№9. </w:t>
            </w:r>
            <w:r>
              <w:rPr>
                <w:rFonts w:ascii="Times New Roman" w:hAnsi="Times New Roman"/>
                <w:sz w:val="24"/>
              </w:rPr>
              <w:t>Причины и начало Второй мировой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3.1.2 Начальный период Великой Отечественной войны (июнь 1941 – осень 1942).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1941 год. Начало Великой Отечественной войны и войны на Тихом океане. Нападение Германии на СССР. Планы Германии в отношении СССР; план "Барбаросса", план "Ост". Соотношение сил противников на 22 июня 1941 г. Вторжение Германии и ее сателлитов на территорию СССР. Начало Великой Отечественной войны. Ход событий на советскогерманском фронте в 1941 г. Брестская крепость. Массовый героизм воинов, представителей всех народов СССР. Причины поражений Красной Армии на начальном этапе войны. </w:t>
            </w:r>
            <w:r>
              <w:rPr>
                <w:rFonts w:ascii="Times New Roman" w:hAnsi="Times New Roman"/>
                <w:sz w:val="24"/>
              </w:rPr>
              <w:lastRenderedPageBreak/>
              <w:t>Чрезвычайные меры руководства страны, образование Государственного комитета обороны.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войны. 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 - весной 1942 г. Итоги Московской битвы. Блокада Ленинграда. Героизм и трагедия гражданского населения. Эвакуация ленинградцев. Дорога жизни.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Генеральный план "Ост".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4 22 Начало массового сопротивления врагу. Восстания в нацистских лагерях. Развертывание партизанского движения. Нападение японских войск на Перл-Харбор, вступление США в войну. Формирование Антигитлеровской коалиции. Ленд-лиз.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№10. </w:t>
            </w:r>
            <w:r>
              <w:rPr>
                <w:rFonts w:ascii="Times New Roman" w:hAnsi="Times New Roman"/>
                <w:sz w:val="24"/>
              </w:rPr>
              <w:t>Причины и начальный период Великой Отечественной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</w:rPr>
              <w:t xml:space="preserve">Тема 3.2 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Коренной перелом в ходе войны (осень 1942 – 1943 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3.2.1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Коренной перелом в ходе войны (осень 1942 – 1943 г.)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251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№32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Сталинградская битва. Германское наступление весной - летом 1942 г. Поражение советских войск в Крыму. Битва за Кавказ. Оборона Сталинграда. Приказ № 227 «Ни шагу назад!». Дом Павлова.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войне.   Прорыв блокады Ленинграда в январе 1943 г. Значение героического сопротивления Ленинграда.                                                         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 - осенью 1943 г. 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 (коллаборационизм): формы, причины, масштабы. Создание гитлеровцами воинских формирований из советских военнопленных.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1943-1946 гг. СССР и союзники. Война в Северной Африке. Высадка союзнических войск в Италии и падение режима Муссолини. Перелом в войне на Тихом океане. Тегеранская конференция. "Большая тройка"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53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№33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№11. </w:t>
            </w:r>
            <w:r>
              <w:rPr>
                <w:rFonts w:ascii="Times New Roman" w:hAnsi="Times New Roman"/>
                <w:sz w:val="24"/>
              </w:rPr>
              <w:t>Работа с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53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3.3. Человек и культура в годы Великой Отечественной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3.3.1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Человек и культура в годы Великой Отечественной войны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№34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Человек и война: единство фронта и тыла. "Все для фронта, все для победы!".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Культурное пространство в годы войны. Песня "Священная война" - призыв к сопротивлению врагу. Советские писатели, композиторы, художники, ученые в условиях войны. Песенное творчество и фольклор. Кино военных лет. Государство и Церковь в годы войны. Патриотическое служение представителей религиозных конфессий. Культурные и научные связи с союзниками. Приказ № 227 «Ни шагу назад!». Битва за Кавказ. Оборона Сталинграда.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№35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№12. </w:t>
            </w:r>
            <w:r>
              <w:rPr>
                <w:rFonts w:ascii="Times New Roman" w:hAnsi="Times New Roman"/>
                <w:sz w:val="24"/>
              </w:rPr>
              <w:t>Работа с историческими источниками: анализ исторических плакатов, военных песен, творчества Твардовского А.Т., Эринбурга И.Г., Бека А.А., Симонова К.М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501EE1" w:rsidTr="006B402B">
        <w:trPr>
          <w:trHeight w:val="306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</w:rPr>
              <w:t xml:space="preserve">Тема 3.4. 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Победа СССР в Великой Отечественной войне. Завершение Второй мировой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501EE1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501EE1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3.4.1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Победа СССР в Великой Отечественной войне.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Освобождение Правобережной Украины и Крыма. Наступление советских войск в Белоруссии и Прибалтике. Боевые действия в Восточной и Центральной Европе и освободительная миссия Красной Армии. Встреча на Эльбе. Висло-Одерская операция. Битва за Берлин. Капитуляция Германии. Репатриация советских граждан в ходе войны и после ее окончания. Война и общество. Восстановление хозяйства в освобожденных районах. Начало советского атомного проекта. Реэвакуация и нормализация повседневной жизни. Депортации репрессированных народов. Взаимоотношения государства и Церкви. Открытие второго фронта в Европе. Восстания против оккупантов и их пособников в европейских странах. Конференции руководителей ведущих держав Антигитлеровской коалиции; Ялтинская конференция 1945 г.: основные решения. Роль СССР в разгроме нацистской Германии и освобождении народов Европы. Потсдамская конференция. Судьба 4 24 послевоенной Германии. Политика денацификации, демилитаризации, демонополизации, демократизации (четыре "Д").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3.4.2 Завершение Второй мировой войны.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№38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№13. </w:t>
            </w:r>
            <w:r>
              <w:t>З</w:t>
            </w:r>
            <w:r>
              <w:rPr>
                <w:rFonts w:ascii="Times New Roman" w:hAnsi="Times New Roman"/>
                <w:sz w:val="24"/>
              </w:rPr>
              <w:t>авершающий период Великой Отечественной войны. Разгром милитаристской Японии. Работа с исторической картой. Уроки войны. Дискуссия по методу дебатов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№39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Медицина в годы Великой Отечественной войны. Подвиг медицинских работников </w:t>
            </w:r>
            <w:r>
              <w:rPr>
                <w:rFonts w:ascii="Times New Roman" w:hAnsi="Times New Roman"/>
                <w:sz w:val="24"/>
              </w:rPr>
              <w:lastRenderedPageBreak/>
              <w:t>на фронте и в тылу (технологическая карта 3  учебно-методического комплекса) Наш край в 1941-1945</w:t>
            </w:r>
            <w:r>
              <w:t xml:space="preserve">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ОК 04, ОК 05, ОК 06 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3.3</w:t>
            </w: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Раздел 4. СССР в 1945–1991 годы. Послевоенный мир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</w:t>
            </w:r>
          </w:p>
        </w:tc>
      </w:tr>
      <w:tr w:rsidR="00DF2129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EA2A9C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EA2A9C">
              <w:rPr>
                <w:rFonts w:ascii="Times New Roman" w:hAnsi="Times New Roman"/>
                <w:b/>
                <w:sz w:val="28"/>
              </w:rPr>
              <w:t xml:space="preserve">Тема 4.1 </w:t>
            </w:r>
            <w:r w:rsidRPr="00EA2A9C">
              <w:rPr>
                <w:rFonts w:ascii="Times New Roman" w:hAnsi="Times New Roman"/>
                <w:b/>
                <w:i/>
                <w:sz w:val="24"/>
                <w:szCs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EA2A9C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EA2A9C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4.1.1 Мир и международные отношения в годы холодной войны (вторая половина половине ХХ века)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455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8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№40</w:t>
            </w:r>
          </w:p>
        </w:tc>
        <w:tc>
          <w:tcPr>
            <w:tcW w:w="87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Основные этапы развития международных отношений во второй половине 1940-х - 2020-х гг. От мира к холодной войне. Речь У. Черчилля в Фултоне. Доктрина Трумэна. План Маршалла. Разделенная Европа. Раскол Германии и образование двух германских государств. Совет экономической взаимопомощи. Формирование двух военно-политических блоков (НАТО и ОВД). Международные кризисы и региональные конфликты в годы холодной войны (Берлинские кризисы, Корейская война, войны в Индокитае, Суэцкий кризис, Карибский (Кубинский) кризис). Создание Движения неприсоединения. Гонка вооружений. Война во Вьетнаме. Разрядка международной напряженности в конце 1960-х - первой половине 1970-х гг. Договор о запрещении ядерных испытаний в трех средах. Договор о нераспространении ядерного оружия (1968). Пражская весна 1968 г. и ввод войск государств - участников ОВД в Чехословакию.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сотрудничеству в Европе (Хельсинки, 1975 г.). Ввод советских войск в Афганистан (1979). Возвращение к политике холодной войны. Наращивание стратегических вооружений. Американский проект СОИ. Провозглашение советской концепции нового политического мышления в 1980 -х гг. Революции 1989 -1991 гг. в странах </w:t>
            </w:r>
            <w:r>
              <w:rPr>
                <w:rFonts w:ascii="Times New Roman" w:hAnsi="Times New Roman"/>
                <w:sz w:val="24"/>
              </w:rPr>
              <w:lastRenderedPageBreak/>
              <w:t>Центральной и Восточной Европы, их внешнеполитические последствия. Распад СССР и восточного блока. Соединенные Штаты Америки. Послевоенный экономический подъем. 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XX - начале XXI в. Развитие отношений с СССР, Российской Федерацией. Страны Западной Европы. Экономическая и политическая ситуация в первые послевоенные годы. Научно -техническая революция. Становление социально ориентированной рыночной экономики. Германское "экономическое чудо". Установление V республики во Франции. Лейбористы и консерваторы в Великобритании. Начало европейской интеграции (ЕЭС). "Бурные шестидесятые". "Скандинавская -модель" социально -экономического развития. Падение диктатур в Греции, Португалии, Испании. Экономические кризисы 1970 -х - начала 1980 -х гг. Неоконсерватизм. Европейский союз. Страны Центральной и Восточной Европы во второй половине XX - начале XXI в. Революции второй половины 1940 -х гг. и установление режимов «народной демократии». СЭВ и ОВД. Достижения и проблемы социалистического развития в 1950 -е гг. Выступления в ГДР (1953), Польше и Венгрии (1956). Югославская модель социализма. Пражская весна 1968 г. и ее подавление. Движение "Солидарность" в Польше. Перестройка в СССР и страны восточного блока. Революции 1989 -1990 гг. в странах Центральной и Восточной Европы. Распад ОВД, СЭВ. Образование новых государств на постсоветском пространстве.</w:t>
            </w:r>
          </w:p>
        </w:tc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4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82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87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387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 № 41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№14. </w:t>
            </w:r>
            <w:r>
              <w:rPr>
                <w:rFonts w:ascii="Times New Roman" w:hAnsi="Times New Roman"/>
                <w:sz w:val="24"/>
              </w:rPr>
              <w:t xml:space="preserve">Причины и этапы «холодной войны». Работа с </w:t>
            </w:r>
            <w:r>
              <w:rPr>
                <w:rFonts w:ascii="Times New Roman" w:hAnsi="Times New Roman"/>
                <w:sz w:val="24"/>
              </w:rPr>
              <w:lastRenderedPageBreak/>
              <w:t>исторической картой. Политика «разрядки»: успехи и проблемы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51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lastRenderedPageBreak/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4.1.2. Страны Азии, Африки во второй половине XX 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№42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sz w:val="24"/>
              </w:rPr>
              <w:t xml:space="preserve">Страны Азии, Африки во второй половине XX в.: проблемы и пути модернизации. Обретение независимости и выбор путей развития странами Азии и Африки. 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экономические реформы конца 1970 - х - 1980 -х гг. и их последствия; современное развитие. Разделение Вьетнама и Кореи на государства с разным общественно -политическим строем. Индия: провозглашение независимости; курс Неру; внутренняя и внешняя политика современного индийского государства. 26 Успехи модернизации. Япония после Второй мировой войны: от поражения к лидерству. Восстановление суверенитета страны. Японское "экономическое чудо". Новые индустриальные страны (Сингапур, Южная Корея). Страны Ближнего Востока и Северной Африки. Турция: политическое развитие, достижения и проблемы модернизации. Иран: реформы 1960-1970-х гг.; исламская революция. Афганистан: смена политических режимов, роль внешних сил. Провозглашение независимых государств на Ближнем Востоке и в Северной Африке. Палестинская проблема. Создание государства Израиль. Египет: выбор пути развития;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XX - начале XXI в. "Арабская весна" и смена политических режимов в начале 2010-х гг. Гражданская война в Сирии. Страны Тропической и Южной Африки. Этапы провозглашения независимости ("год Африки", 1970-1980-е гг.). Выбор путей развития. Попытки утверждения демократических режимов и возникновение </w:t>
            </w:r>
            <w:r>
              <w:rPr>
                <w:rFonts w:ascii="Times New Roman" w:hAnsi="Times New Roman"/>
                <w:sz w:val="24"/>
              </w:rPr>
              <w:lastRenderedPageBreak/>
              <w:t>диктатур. Организация Африканского единства. Система апартеида на юге Африки и ее падение. Сепаратизм. Гражданские войны и этнические конфликты в Африке. Страны Латинской Америки во второй половине XX в. Положение стран Латинской Америки в середине XX в.: проблемы внутреннего развития, влияние США. Аграрные реформы и импортозамещающая индустриализация. Националреформизм. Революция на Кубе. Диктатуры и демократизация в странах Латинской Америки. Революции конца 1960-х - 1970-х гг. (Перу, Чили, Никарагуа)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№43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№15. </w:t>
            </w:r>
            <w:r>
              <w:rPr>
                <w:rFonts w:ascii="Times New Roman" w:hAnsi="Times New Roman"/>
                <w:sz w:val="24"/>
              </w:rPr>
              <w:t>Послевоенное изменение политических границ в Европе. Изменение этнического состава стран Восточной Европы как следствие геноцидов и принудительных переселений. Работа с картой.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EA2A9C" w:rsidRDefault="00DF2129" w:rsidP="006B402B">
            <w:pPr>
              <w:rPr>
                <w:rFonts w:ascii="Times New Roman" w:hAnsi="Times New Roman"/>
                <w:b/>
              </w:rPr>
            </w:pPr>
            <w:r w:rsidRPr="00EA2A9C"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EA2A9C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EA2A9C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67"/>
        </w:trPr>
        <w:tc>
          <w:tcPr>
            <w:tcW w:w="227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Pr="003C4D9F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</w:t>
            </w:r>
            <w:r>
              <w:rPr>
                <w:rFonts w:asciiTheme="minorHAnsi" w:hAnsiTheme="minorHAnsi"/>
                <w:sz w:val="24"/>
              </w:rPr>
              <w:t>4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Влияние последствий войны на советскую систему и общество. Разруха. Демобилизация армии. Социальная адаптация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Репарации, их размеры и значение для экономики. Советский атомный проект, его успехи и значение. Начало гонки вооружений. Положение на 2 27 послевоенном потребительском рынке. Колхозный рынок. Голод 1946-1947 гг. Денежная реформа и отмена карточной системы (1947). Сталин и его окружение. Ужесточение административно-командной системы. Соперничество в верхних эшелонах власти. </w:t>
            </w:r>
            <w:r>
              <w:rPr>
                <w:rFonts w:ascii="Times New Roman" w:hAnsi="Times New Roman"/>
                <w:sz w:val="24"/>
              </w:rPr>
              <w:lastRenderedPageBreak/>
              <w:t>Усиление идеологического контроля. Послевоенные репрессии. «Ленинградское дело». Борьба с космополитизмом. «Дело врачей». 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Рост влияния СССР на международной арене.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Организация Североатлантического договора (НАТО). Создание по инициативе СССР Организации Варшавского договора. Война в Корее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</w:tr>
      <w:tr w:rsidR="00DF2129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EA2A9C" w:rsidRDefault="00DF2129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2A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4.3 СССР в середине 1950-х – первой половине 1960-х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EA2A9C" w:rsidRDefault="00DF2129" w:rsidP="006B40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EA2A9C" w:rsidRDefault="00DF2129" w:rsidP="006B402B">
            <w:pPr>
              <w:rPr>
                <w:b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4.3.1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СССР в середине 1950-х – первой половине 1960-х гг.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№45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Первые признаки наступления оттепели в политике, экономике, культурной сфере. XX съезд партии и разоблачение культа личности Сталина. Реакция на доклад Хрущева в стране и мире.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Утверждение единоличной власти Хрущева. Культурное пространство и повседневная жизнь. Изменение общественной атмосферы. Шестидесятники. Литература, кинематограф, театр, живопись: новые тенденции. Образование и наука. Приоткрытие железного занавеса. Всемирный фестиваль молодежи и студентов 1957 г. Популярные формы досуга. Неофициальная культура. Хрущев и интеллигенция. Антирелигиозные кампании. Гонения на Церковь. Диссиденты. </w:t>
            </w:r>
            <w:r>
              <w:rPr>
                <w:rFonts w:ascii="Times New Roman" w:hAnsi="Times New Roman"/>
                <w:sz w:val="24"/>
              </w:rPr>
              <w:lastRenderedPageBreak/>
              <w:t>Самиздат и тамиздат. Социально-экономическое развитие СССР. "Догнать и перегнать Америку".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4 28 населением. Положение и проблемы рабочего класса, колхозного крестьянства и интеллигенции. Востребованность научного и инженерного труда. XXII съезд КПСС и Программа построения коммунизма в СССР. Воспитание "нового человека". Бригады коммунистического труда. Общественные формы управления. Социальные программы. Реформа системы образования. Пенсионная реформа. Массовое жилищное строительство. Рост доходов населения и дефицит товаров народного потребления. Внешняя политика.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Распад колониальных систем и борьба за влияние в странах третьего мира. Конец оттепели. Нарастание негативных тенденций в обществе. Кризис доверия власти. Новочеркасские события. Смещение Н.С. Хрущева</w:t>
            </w:r>
          </w:p>
        </w:tc>
        <w:tc>
          <w:tcPr>
            <w:tcW w:w="13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№46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№16.  </w:t>
            </w:r>
            <w:r>
              <w:rPr>
                <w:rFonts w:ascii="Times New Roman" w:hAnsi="Times New Roman"/>
                <w:sz w:val="24"/>
              </w:rPr>
              <w:t xml:space="preserve">Общественно-политическое развитие СССР в условиях «оттепели». Научно-техническая революция в СССР. Дискуссия по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методу «метаплана»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4.4 </w:t>
            </w: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4.4.1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Советское государство и общество в середине 1960-х - начале 1980-х гг. Приход к власти Л.И. Брежнева: его окружение и смена политического курса. Десталинизация и ресталинизация. Экономические реформы 1960-х гг. Новые ориентиры аграрной политики. Косыгинская реформа. Конституция СССР 1977 г. Концепция "развитого социализма". Нарастание застойных тенденций в экономике и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Советские научные и технические приоритеты. Создание топливноэнергетического комплекса (ТЭК).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Потребительские тенденции в советском обществе. Дефицит и очереди. Развитие физкультуры и спорта в СССР. XXII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Борьба с инакомыслием. Судебные процессы. Цензура и самиздат. 4 29 Новые вызовы внешнего мира. Между разрядкой и конфронтацией. Возрастание международной напряженности.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разрядки. Совещание по безопасности </w:t>
            </w:r>
            <w:r>
              <w:rPr>
                <w:rFonts w:ascii="Times New Roman" w:hAnsi="Times New Roman"/>
                <w:sz w:val="24"/>
              </w:rPr>
              <w:lastRenderedPageBreak/>
              <w:t>и сотрудничеству в Европе (СБСЕ) в Хельсинки. Ввод войск в Афганистан. Подъем антикоммунистических настроений в Восточной Европе. Кризис просоветских режимов. Л.И. Брежнев в оценках современников и историк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№48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№17.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середине 60-х – начале 80-х гг. Внешняя политика СССР в середине 60-х – начале 80-х гг. Работа с историческими источникам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4.5 </w:t>
            </w: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4.7.  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68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Политика перестройки. Распад СССР (1985-1991). 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Принятие закона о приватизации государственных предприятий. Гласность и плюрализм. Политизация жизни и подъем гражданской активности населения. Либерализация цензуры. Общественные настроения и дискуссии в обществе. Отказ от догматизма в идеологии. Вторая волна десталинизации. История страны как фактор политической жизни. Отношение к войне в Афганистане. Неформальные политические объединения. Новое мышление М.С. Горбачева.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холодной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войны.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I съезд народных депутатов СССР и его значение. Демократы первой волны, их лидеры и программы. Подъем национальных движений, нагнетание националистических и сепаратистских настроений. Обострение межнационального противостояния: Закавказье, Прибалтика, Украина, Молдавия. Позиции республиканских лидеров и национальных элит. Последний этап перестройки: 1990-1991 гг. Отмена 6-й статьи Конституции СССР о руководящей роли КПСС. Становление многопартийности. Кризис в КПСС и создание 4 30 Коммунистической партии РСФСР. I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Углубление политического кризиса. Усиление центробежных тенденций и угрозы распада СССР. Декларация о государственном суверенитете РСФСР. Дискуссии о путях обновления Союза ССР. Ново-Огаревский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Оформление </w:t>
            </w:r>
            <w:r>
              <w:rPr>
                <w:rFonts w:ascii="Times New Roman" w:hAnsi="Times New Roman"/>
                <w:sz w:val="24"/>
              </w:rPr>
              <w:lastRenderedPageBreak/>
              <w:t>фактического распада СССР. Беловежские и Алма-Атинские соглашения, создание Содружества Независимых Государств (СНГ). Реакция мирового сообщества на распад СССР. Россия как преемник СССР на международной арене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№18.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годы «перестройки». Внешняя политика СССР в 1985–1991 гг. Дебаты «за» и «против»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3C4D9F" w:rsidTr="006B402B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C4D9F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C4D9F" w:rsidRDefault="00DF2129" w:rsidP="006B402B">
            <w:pPr>
              <w:spacing w:after="0" w:line="240" w:lineRule="auto"/>
              <w:ind w:left="-2" w:firstLine="2"/>
              <w:jc w:val="both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sz w:val="24"/>
              </w:rPr>
              <w:t>Занятие</w:t>
            </w:r>
            <w:r>
              <w:rPr>
                <w:rFonts w:ascii="Times New Roman" w:hAnsi="Times New Roman"/>
                <w:b/>
                <w:sz w:val="24"/>
              </w:rPr>
              <w:t xml:space="preserve"> №51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C4D9F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Успехи и проблемы атомной энергетики в СССР. Советские атомщики на службе Родине</w:t>
            </w:r>
            <w:r w:rsidRPr="003C4D9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3C4D9F">
              <w:rPr>
                <w:rFonts w:ascii="Times New Roman" w:hAnsi="Times New Roman"/>
                <w:sz w:val="24"/>
                <w:szCs w:val="24"/>
              </w:rPr>
              <w:t xml:space="preserve"> Наш край в 1945-1991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3C4D9F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C4D9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3C4D9F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682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5. Российская Федерация в 1992–2020 гг. Современный мир в условиях глобализации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DF2129" w:rsidTr="006B402B">
        <w:trPr>
          <w:trHeight w:val="34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 Становление новой России (1992–1999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5.1.1.</w:t>
            </w:r>
          </w:p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Становление новой России (1992–1999 гг.)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№52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Б.Н. Ельцин и его окружение. Общественная поддержка курса реформ. Правительство реформаторов во главе с Е.Т. Гайдаром. Начало радикальных экономических преобразований. Либерализация цен. "Шоковая терапия". Ваучерная приватизация. Гиперинфляция, рост цен и падение жизненного уровня населения. Безработица. Черный рынок и криминализация жизни. Рост недовольства граждан первыми результатами экономических реформ. 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Всенародное голосование (плебисцит) по проекту Конституции России 1993 г. Ликвидация Советов и создание новой системы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государственного устройства. Принятие Конституции России 1993 г. и ее значение.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Республике. Корректировка курса реформ и попытки стабилизации экономики. Роль иностранных займов. 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пирамиды. Дефолт 1998 г. и его последствия. Повседневная жизнь россиян в условиях реформ. Свобода средств массовой информации (далее - СМИ).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Проблемы русскоязычного населения в бывших республиках СССР.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373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5.1.2. Новые приоритеты внешней политики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№53</w:t>
            </w:r>
          </w:p>
          <w:p w:rsidR="00DF2129" w:rsidRDefault="00DF2129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</w:pPr>
            <w: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Новые приоритеты внешней политики. Россия - правопреемник СССР на международной арене. Значение сохранения Россией статуса ядерной державы. Взаимоотношения с США и странами Запада. Россия на постсоветском пространстве. СНГ и союз с Белоруссией. Военнополитическое сотрудничество в рамках СНГ. Российская многопартийность и строительство гражданского общества. Основные политические партии и движения 1990-х гг., их лидеры и </w:t>
            </w:r>
            <w:r>
              <w:rPr>
                <w:rFonts w:ascii="Times New Roman" w:hAnsi="Times New Roman"/>
                <w:sz w:val="24"/>
              </w:rPr>
              <w:lastRenderedPageBreak/>
              <w:t>платформы. Кризис центральной власти. Обострение ситуации на Северном Кавказе. Вторжение террористических группировок в Дагестан. Добровольная отставка Б.Н. Ельцина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b/>
                <w:sz w:val="24"/>
              </w:rPr>
              <w:t>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№54</w:t>
            </w: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№19. </w:t>
            </w:r>
            <w:r>
              <w:rPr>
                <w:rFonts w:ascii="Times New Roman" w:hAnsi="Times New Roman"/>
                <w:sz w:val="24"/>
              </w:rPr>
              <w:t>Повседневная жизнь россиян в условиях реформ. Занятие с использованием музейнопедагогических технологий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RPr="00AE58FE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AE58FE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Тема 5.3. Современный мир. Глобальные проблемы человечества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AE58FE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AE58FE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5.3.</w:t>
            </w:r>
          </w:p>
          <w:p w:rsidR="00DF2129" w:rsidRDefault="00DF2129" w:rsidP="006B402B">
            <w:r>
              <w:rPr>
                <w:rFonts w:ascii="Times New Roman" w:hAnsi="Times New Roman"/>
                <w:b/>
                <w:sz w:val="24"/>
              </w:rPr>
              <w:t>Современный мир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№55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США конце XX - начале XXI в. Развитие отношений с Российской Федерацией. Европейский союз. Разделение Чехословакии. Распад Югославии и война на Балканах. Агрессия НАТО против Югославии. Развитие восточноевропейских государств в XXI в. (экономика, политика, внешнеполитическая ориентация, участие в интеграционных процессах). «Оранжевые» революции на постсоветском пространстве. Политическое развитие арабских стран в конце XX - начале XXI в. "Арабская весна" и смена политических режимов в начале 2010-х гг. Гражданская война в Сирии. "Левый поворот" в Латинской Америке в конце XX в.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№56</w:t>
            </w: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№20. </w:t>
            </w:r>
            <w:r>
              <w:rPr>
                <w:rFonts w:ascii="Times New Roman" w:hAnsi="Times New Roman"/>
                <w:sz w:val="24"/>
              </w:rPr>
              <w:t>«Оранжевые» революции на постсоветском пространстве и в развивающихся странах.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5.4. 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азвитие науки и культуры XX - XXI веках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578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№57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науки и культуры во второй половине XX - начале XXI в. Развитие науки во второй половине XX - начале XXI в. (ядерная физика, химия, биология, медицина). Научно-техническая революция. Использование ядерной энергии в мирных целях. Достижения в области космонавтики (СССР, США). Развитие </w:t>
            </w:r>
            <w:r>
              <w:rPr>
                <w:rFonts w:ascii="Times New Roman" w:hAnsi="Times New Roman"/>
                <w:sz w:val="24"/>
              </w:rPr>
              <w:lastRenderedPageBreak/>
              <w:t>электротехники и робототехники. Информационная революция. Интернет. Течения и стили в художественной культуре второй половины XX - начала XXI в.: от модернизма к постмодернизму. Литература. Живопись. Архитектура: новые технологии, концепции, художественные решения. Дизайн. Кинематограф. Музыка: развитие традиций и авангардные течения. Джаз. Рок-музыка. Массовая культура. Молодежная культура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5.5. Глобальные проблемы человечества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1561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№58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Процессы глобализации и развитие национальных государств. Внешняя политика США конце XX - начале XXI в. Развитие отношений с Российской Федерацией. Европейский союз.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№59</w:t>
            </w: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 №21.</w:t>
            </w:r>
            <w:r>
              <w:rPr>
                <w:rFonts w:ascii="Times New Roman" w:hAnsi="Times New Roman"/>
                <w:sz w:val="24"/>
              </w:rPr>
              <w:t>Человек в стремительно меняющемся мире: культура и научно-технический прогресс. Дискуссия по методу «метаплана»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</w:tr>
      <w:tr w:rsidR="00DF2129" w:rsidRPr="00AE58FE" w:rsidTr="006B402B">
        <w:trPr>
          <w:trHeight w:val="20"/>
        </w:trPr>
        <w:tc>
          <w:tcPr>
            <w:tcW w:w="1241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AE58FE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Тема 5.6.  Россия в XXI веке: вызовы времени и задачи модернизации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Pr="00AE58FE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Pr="00AE58FE" w:rsidRDefault="00DF2129" w:rsidP="006B402B">
            <w:pPr>
              <w:rPr>
                <w:b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5.6. 1.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в XXI веке: вызовы времени и задачи модернизации.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F2129" w:rsidRDefault="00DF2129" w:rsidP="006B402B">
            <w:pPr>
              <w:spacing w:after="24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782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№60</w:t>
            </w:r>
          </w:p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Россия в XXI в.: вызовы времени и задачи модернизации. 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реформа. 4 33 Экономический подъем 1999 -2007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Президент Д.А. Медведев, премьер -министр В.В. Путин. Основные направления внешней и внутренней политики. Проблема стабильности и преемственности власти. 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"Таврида" и других). Конституционная реформа (2020).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конституционной реформы.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их результаты. XXII Олимпийские и XI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Повседневная жизнь. 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компьютеризация, Интернет. Массовая автомобилизация. Военно-патриотические движения. Марш "Бессмертный полк". Празднование 75 -летия Победы в Великой Отечественной </w:t>
            </w:r>
            <w:r>
              <w:rPr>
                <w:rFonts w:ascii="Times New Roman" w:hAnsi="Times New Roman"/>
                <w:sz w:val="24"/>
              </w:rPr>
              <w:lastRenderedPageBreak/>
              <w:t>войне (2020).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782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№61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№22. </w:t>
            </w:r>
            <w:r>
              <w:rPr>
                <w:rFonts w:ascii="Times New Roman" w:hAnsi="Times New Roman"/>
                <w:sz w:val="24"/>
              </w:rPr>
              <w:t xml:space="preserve">Развитие политической системы России в начале XXI в. Внешняя политика РФ в конце XX – начале XXI в. Работа с историческими источниками.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5.6.2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Внешняя политика в конце XX - начале XXI в.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DF2129" w:rsidRDefault="00DF2129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/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№62</w:t>
            </w: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t xml:space="preserve"> В</w:t>
            </w:r>
            <w:r>
              <w:rPr>
                <w:rFonts w:ascii="Times New Roman" w:hAnsi="Times New Roman"/>
                <w:sz w:val="24"/>
              </w:rPr>
              <w:t xml:space="preserve">нешняя политика в конце XX - начале XXI в. Утверждение новой Концепции 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34 Центробежные и партнерские тенденции в СНГ. «Оранжевые» революции. Союзное государство России и Беларуси. Россия в СНГ и в Евразийском экономическом сообществе (ЕврАзЭС). Миротворческие миссии России. 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США и борьба за передел мирового нефтегазового рынка. Государственный переворот на Украине 2014 г. и его последствия для русскоязычного населения Украины,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Специальная военная операция (2022). Референдумы в ДНР, ЛНР, Запорожской и Херсонской областях и их воссоединение с Россией. Введение США и их союзниками политических и экономических санкций против России и их последствия для мировой торговли. Россия в борьбе с коронавирусной пандемией, оказание помощи зарубежным странам. Мир и процессы глобализации в новых условиях. Антиглобалистские тенденции. Международный нефтяной кризис 2020 г. и его последствия. Россия в современном мире.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/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5.6.3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Религия, наука и культура России в конце XX - начале XXI в.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№63</w:t>
            </w:r>
          </w:p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r>
              <w:rPr>
                <w:rFonts w:ascii="Times New Roman" w:hAnsi="Times New Roman"/>
                <w:sz w:val="24"/>
              </w:rPr>
              <w:t>Религия, наука и культура России в конце XX - начале XXI в. Повышение общественной роли СМИ и Интернета. Коммерциализация культуры. Ведущие тенденции в развитии образования и науки. Модернизация образовательной системы. Основные достижения российских ученых и недостаточнаявостребованность результатов их научной деятельности. Религиозные конфессии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№64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№23. </w:t>
            </w:r>
            <w:r>
              <w:rPr>
                <w:rFonts w:ascii="Times New Roman" w:hAnsi="Times New Roman"/>
                <w:sz w:val="24"/>
              </w:rPr>
              <w:t>Мир и процессы глобализации в новых условиях. Россия в современном мире.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ориентированное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содержание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№65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Международное сотрудничество и противостояние в спорте. Достижения российских спортсменов (технологическая карта 5  учебно-методического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комплекса). Наш край в 1992-2022 гг.  </w:t>
            </w:r>
          </w:p>
          <w:p w:rsidR="00DF2129" w:rsidRDefault="00DF2129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DF21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05, ОК 06, </w:t>
            </w:r>
            <w:r>
              <w:rPr>
                <w:rFonts w:ascii="Times New Roman" w:hAnsi="Times New Roman"/>
                <w:sz w:val="24"/>
              </w:rPr>
              <w:lastRenderedPageBreak/>
              <w:t>ПК 3.3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№66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№67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DF2129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№68</w:t>
            </w:r>
          </w:p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F2129" w:rsidRDefault="00DF2129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DF2129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129" w:rsidRDefault="00DF2129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129" w:rsidRDefault="00DF2129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136</w:t>
            </w:r>
          </w:p>
        </w:tc>
      </w:tr>
    </w:tbl>
    <w:p w:rsidR="00DF2129" w:rsidRDefault="00DF2129" w:rsidP="00DF2129"/>
    <w:p w:rsidR="00E4384C" w:rsidRDefault="00E4384C"/>
    <w:p w:rsidR="00E4384C" w:rsidRDefault="00E4384C"/>
    <w:p w:rsidR="00E4384C" w:rsidRDefault="00E4384C"/>
    <w:p w:rsidR="00E4384C" w:rsidRDefault="00E4384C"/>
    <w:p w:rsidR="00E4384C" w:rsidRDefault="00E4384C"/>
    <w:p w:rsidR="00E4384C" w:rsidRDefault="00E4384C"/>
    <w:p w:rsidR="00D53B7D" w:rsidRDefault="00D53B7D"/>
    <w:p w:rsidR="006A1AFE" w:rsidRDefault="006A1AFE">
      <w:pPr>
        <w:sectPr w:rsidR="006A1AFE" w:rsidSect="00311121">
          <w:headerReference w:type="default" r:id="rId12"/>
          <w:footerReference w:type="default" r:id="rId13"/>
          <w:pgSz w:w="16838" w:h="11906" w:orient="landscape"/>
          <w:pgMar w:top="709" w:right="284" w:bottom="1701" w:left="709" w:header="709" w:footer="709" w:gutter="0"/>
          <w:cols w:space="720"/>
        </w:sectPr>
      </w:pPr>
    </w:p>
    <w:p w:rsidR="006A1AFE" w:rsidRDefault="007321D1" w:rsidP="00DF2129">
      <w:pPr>
        <w:pStyle w:val="10"/>
        <w:ind w:firstLine="142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3. УСЛОВИЯ РЕАЛИЗАЦИИ ПРОГРАММЫ ОБЩЕОБРАЗОВАТЕЛЬНОЙ ДИСЦИПЛИНЫ «ИСТОРИЯ»</w:t>
      </w:r>
    </w:p>
    <w:p w:rsidR="006A1AFE" w:rsidRDefault="007321D1" w:rsidP="00DF2129">
      <w:pPr>
        <w:pStyle w:val="2"/>
        <w:ind w:firstLine="14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 Оснащение учебного кабинета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программы общеобразовательной общеобразовательной дисциплины «История»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учебно-методического и материально-технического обеспечения программы общеобразовательной дисциплины «История» входят: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наглядные пособия (комплекты учебных таблиц, исторических карт, плакатов, портретов выдающихся исторических личностей, атласов);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информационно-коммуникационные средства;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экранно-звуковые пособия;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кабинета;</w:t>
      </w:r>
    </w:p>
    <w:p w:rsidR="006A1AFE" w:rsidRDefault="007321D1" w:rsidP="00DF2129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рекомендованные мультимедийные пособия.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библиотечный фонд кабинета входят учебники, учебно-методические комплекты (УМК) (в т.ч. и мульимедийные), обеспечивающие освоение общеобразовательной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 может быть дополнен энциклопедиями, справочниками, научной, научно-популярной и другой литературой по вопросам исторического образования.</w:t>
      </w:r>
    </w:p>
    <w:p w:rsidR="006A1AFE" w:rsidRDefault="007321D1" w:rsidP="00DF2129">
      <w:pPr>
        <w:spacing w:after="0" w:line="24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процессе освоения программы общеобразовательной дисциплины «История»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историческим картам, документам, хрестоматиям, практикумам, тестам и другим подобным ресурсам).</w:t>
      </w:r>
    </w:p>
    <w:p w:rsidR="006A1AFE" w:rsidRDefault="007321D1" w:rsidP="00DF2129">
      <w:pPr>
        <w:pStyle w:val="2"/>
        <w:spacing w:after="0"/>
        <w:ind w:firstLine="14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3.2. Информационное обеспечение реализации программы</w:t>
      </w:r>
    </w:p>
    <w:p w:rsidR="006A1AFE" w:rsidRDefault="007321D1" w:rsidP="00DF2129">
      <w:pPr>
        <w:pStyle w:val="3"/>
        <w:spacing w:after="0"/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>3.2.1. Основные печатные издания</w:t>
      </w:r>
    </w:p>
    <w:p w:rsidR="006A1AFE" w:rsidRDefault="007321D1" w:rsidP="00DF2129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1914 – 1945 годы. 10 класс (базовый уровень): учебник / В.Р. Мединский, А.В.Торкунов.Москва: Просвещение,2023.  — 449 с.</w:t>
      </w:r>
    </w:p>
    <w:p w:rsidR="006A1AFE" w:rsidRDefault="007321D1" w:rsidP="00DF2129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1945 – начало XXI века. 11 класс (базовый уровень): учебник / В.Р. Мединский, А.В.Торкунов. Москва: Просвещение,2023.  — 301 с.</w:t>
      </w:r>
    </w:p>
    <w:p w:rsidR="006A1AFE" w:rsidRDefault="007321D1" w:rsidP="00DF2129">
      <w:pPr>
        <w:pStyle w:val="3"/>
        <w:spacing w:before="0" w:after="0" w:line="240" w:lineRule="auto"/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>3.2.2.Электронные издания (ресурсы)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Библиотека Гумер – гуманитарные науки [Электронный ресурс]. – Режим доступа: </w:t>
      </w:r>
      <w:hyperlink r:id="rId14" w:history="1">
        <w:r>
          <w:rPr>
            <w:rFonts w:ascii="Times New Roman" w:hAnsi="Times New Roman"/>
            <w:sz w:val="28"/>
          </w:rPr>
          <w:t>http://www.gumer.info/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Библиотекарь. Ру: электронная библиотека нехудожественной литературы порусскойи мировой истории, искусству, культуре,прикладным наукам [Электронный ресурс].– Режим доступа:</w:t>
      </w:r>
      <w:hyperlink r:id="rId15" w:history="1">
        <w:r>
          <w:rPr>
            <w:rFonts w:ascii="Times New Roman" w:hAnsi="Times New Roman"/>
            <w:sz w:val="28"/>
          </w:rPr>
          <w:t>http://www.bibliotekar.ru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Вторая мировая война в русском Интернете [Электронный ресурс]. – Режим доступа:</w:t>
      </w:r>
      <w:hyperlink r:id="rId16" w:history="1">
        <w:r>
          <w:rPr>
            <w:rFonts w:ascii="Times New Roman" w:hAnsi="Times New Roman"/>
            <w:sz w:val="28"/>
          </w:rPr>
          <w:t>http://www.world-war2.chat.ru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 Европейские гравированные географические чертежи и карты России,изданныевXVI–XVIIIстолетиях[Электронный ресурс].– Режим доступа:</w:t>
      </w:r>
      <w:hyperlink r:id="rId17" w:history="1">
        <w:r>
          <w:rPr>
            <w:rFonts w:ascii="Times New Roman" w:hAnsi="Times New Roman"/>
            <w:sz w:val="28"/>
          </w:rPr>
          <w:t>http://www.old-rus-maps.ru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4. Единая коллекция Цифровых образовательных ресурсов [Электронный ресурс].– Режим доступа:</w:t>
      </w:r>
      <w:hyperlink r:id="rId18" w:history="1">
        <w:r>
          <w:rPr>
            <w:rFonts w:ascii="Times New Roman" w:hAnsi="Times New Roman"/>
            <w:sz w:val="28"/>
          </w:rPr>
          <w:t>http://school-collection.edu.ru/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 Единое окно доступа к информационным ресурсам [Электронный ресурс].    – Режим доступа:</w:t>
      </w:r>
      <w:hyperlink r:id="rId19" w:history="1">
        <w:r>
          <w:rPr>
            <w:rFonts w:ascii="Times New Roman" w:hAnsi="Times New Roman"/>
            <w:sz w:val="28"/>
          </w:rPr>
          <w:t>http://window.edu.ru/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6. Исторические источники по Отечественной истории до начала XVIII в. на русском языке в Интернете (Электронная библиотека Исторического факультета МГУ им.М.В.Ломоносова)[Электронный ресурс].– Режим доступа: </w:t>
      </w:r>
      <w:hyperlink r:id="rId20" w:history="1">
        <w:r>
          <w:rPr>
            <w:rFonts w:ascii="Times New Roman" w:hAnsi="Times New Roman"/>
            <w:sz w:val="28"/>
          </w:rPr>
          <w:t>http://www.hist.msu.ru/ER/Etext/PICT/feudal.htm</w:t>
        </w:r>
      </w:hyperlink>
      <w:r>
        <w:rPr>
          <w:rFonts w:ascii="Times New Roman" w:hAnsi="Times New Roman"/>
          <w:sz w:val="28"/>
        </w:rPr>
        <w:t xml:space="preserve">, свободный. – Загл. с экрана. 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7. КиберЛенинка. [Электронный ресурс].– Режим доступа: http://cyberleninka.ru/,свободный. – Загл. с экрана. 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Концепции преподавания учебного курса «История России» в образовательных организациях РФ, реализующих основные общеобразовательные программы // [Электронный ресурс].– Режим доступа: </w:t>
      </w:r>
      <w:hyperlink r:id="rId21" w:history="1">
        <w:r>
          <w:rPr>
            <w:rFonts w:ascii="Times New Roman" w:hAnsi="Times New Roman"/>
            <w:sz w:val="28"/>
          </w:rPr>
          <w:t>https://vestnik.edu.ru/uploads/files/2af8f200babe89969f744abd9daccff3.pdf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Министерство образования и науки Российской Федерации. [Электронный ресурс].–Режим доступа: </w:t>
      </w:r>
      <w:hyperlink r:id="rId22" w:history="1">
        <w:r>
          <w:rPr>
            <w:rStyle w:val="36"/>
            <w:rFonts w:ascii="Times New Roman" w:hAnsi="Times New Roman"/>
            <w:color w:val="000000"/>
            <w:sz w:val="28"/>
          </w:rPr>
          <w:t>https://minobrnauki.gov.ru/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Научная электронная библиотека (НЭБ). // [Электронный ресурс].– Режим доступа: </w:t>
      </w:r>
      <w:hyperlink r:id="rId23" w:history="1">
        <w:r>
          <w:rPr>
            <w:rStyle w:val="14"/>
            <w:rFonts w:ascii="Times New Roman" w:hAnsi="Times New Roman"/>
            <w:color w:val="000000"/>
            <w:sz w:val="28"/>
          </w:rPr>
          <w:t>http://www.elibrary.ru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Российская национальная библиотека //  [Электронныйресурс].–Режим доступа: </w:t>
      </w:r>
      <w:hyperlink r:id="rId24" w:history="1">
        <w:r>
          <w:rPr>
            <w:rStyle w:val="14"/>
            <w:rFonts w:ascii="Times New Roman" w:hAnsi="Times New Roman"/>
            <w:color w:val="000000"/>
            <w:sz w:val="28"/>
          </w:rPr>
          <w:t>https://nlr.ru/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Российское историческое общество // [Электронный ресурс].– Режим доступа: </w:t>
      </w:r>
      <w:hyperlink r:id="rId25" w:history="1">
        <w:r>
          <w:rPr>
            <w:rStyle w:val="14"/>
            <w:rFonts w:ascii="Times New Roman" w:hAnsi="Times New Roman"/>
            <w:color w:val="000000"/>
            <w:sz w:val="28"/>
          </w:rPr>
          <w:t>https://historyrussia.org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 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Федеральный портал «Российское образование» // [Электронный ресурс].– Режим доступа: http://www.edu.ru/,свободный.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Федеральный центр информационно-образовательных ресурсов // [Электронный ресурс].– Режим доступа:</w:t>
      </w:r>
      <w:hyperlink r:id="rId26" w:history="1">
        <w:r>
          <w:rPr>
            <w:rStyle w:val="14"/>
            <w:rFonts w:ascii="Times New Roman" w:hAnsi="Times New Roman"/>
            <w:color w:val="000000"/>
            <w:sz w:val="28"/>
          </w:rPr>
          <w:t>http://fcior.edu.ru/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ФГБНУ «Федеральный институт педагогических измерений» // [Электронный ресурс].– Режим доступа: </w:t>
      </w:r>
      <w:hyperlink r:id="rId27" w:history="1">
        <w:r>
          <w:rPr>
            <w:rStyle w:val="14"/>
            <w:rFonts w:ascii="Times New Roman" w:hAnsi="Times New Roman"/>
            <w:color w:val="000000"/>
            <w:sz w:val="28"/>
          </w:rPr>
          <w:t>https://fipi.ru/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Федеральный портал «История.РФ» // [Электронный ресурс].– Режим доступа: </w:t>
      </w:r>
      <w:hyperlink r:id="rId28" w:history="1">
        <w:r>
          <w:rPr>
            <w:rStyle w:val="14"/>
            <w:rFonts w:ascii="Times New Roman" w:hAnsi="Times New Roman"/>
            <w:color w:val="000000"/>
            <w:sz w:val="28"/>
          </w:rPr>
          <w:t>https://histrf.ru</w:t>
        </w:r>
      </w:hyperlink>
      <w:r>
        <w:rPr>
          <w:rFonts w:ascii="Times New Roman" w:hAnsi="Times New Roman"/>
          <w:sz w:val="28"/>
        </w:rPr>
        <w:t>,свободный.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17.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образования, утвержденный приказом Министерством просвещения РФ [Электронныйресурс].– Режим    доступа:</w:t>
      </w:r>
      <w:hyperlink r:id="rId29" w:history="1">
        <w:r>
          <w:rPr>
            <w:rStyle w:val="14"/>
            <w:rFonts w:ascii="Times New Roman" w:hAnsi="Times New Roman"/>
            <w:color w:val="000000"/>
            <w:sz w:val="28"/>
          </w:rPr>
          <w:t>https://fpu.edu.ru/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свободный. – Загл. с экрана. 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18. Электронный ресурс цифровой образовательной среды СПО PROFобразование : [сайт]. — Режим доступа: </w:t>
      </w:r>
      <w:hyperlink r:id="rId30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19. Образовательная платформа Юрайт [сайт]. — Режим доступа: </w:t>
      </w:r>
      <w:hyperlink r:id="rId31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20. Лань: электронно-библиотечная система. — Режим доступа: </w:t>
      </w:r>
      <w:hyperlink r:id="rId32" w:history="1">
        <w:r>
          <w:rPr>
            <w:rStyle w:val="14"/>
            <w:rFonts w:ascii="Times New Roman" w:hAnsi="Times New Roman"/>
            <w:color w:val="000000"/>
            <w:sz w:val="28"/>
          </w:rPr>
          <w:t>https://e.lanbook.com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21. Российский государственный архив социально-политической истории. — Режим доступа: </w:t>
      </w:r>
      <w:hyperlink r:id="rId33" w:history="1">
        <w:r>
          <w:rPr>
            <w:rStyle w:val="14"/>
            <w:rFonts w:ascii="Times New Roman" w:hAnsi="Times New Roman"/>
            <w:color w:val="000000"/>
            <w:sz w:val="28"/>
          </w:rPr>
          <w:t>http://rgaspi.info/k-75-letiyu-pobedy/nagrady-partizan/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24.Комплекс оцифрованных архивных документов, кино- и фотоматериалов «Вторая мировая война в архивных документах». — Режим доступа: </w:t>
      </w:r>
      <w:hyperlink r:id="rId34" w:history="1">
        <w:r>
          <w:rPr>
            <w:rStyle w:val="14"/>
            <w:rFonts w:ascii="Times New Roman" w:hAnsi="Times New Roman"/>
            <w:color w:val="000000"/>
            <w:sz w:val="28"/>
          </w:rPr>
          <w:t>https://www.prlib.ru/news/1324002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DF2129">
      <w:pPr>
        <w:spacing w:after="0" w:line="240" w:lineRule="auto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 Журнал «Историк. Журнал об актуальном прошлом». — Режим доступа: </w:t>
      </w:r>
      <w:hyperlink r:id="rId35" w:history="1">
        <w:r>
          <w:rPr>
            <w:rStyle w:val="14"/>
            <w:rFonts w:ascii="Times New Roman" w:hAnsi="Times New Roman"/>
            <w:color w:val="000000"/>
            <w:sz w:val="28"/>
          </w:rPr>
          <w:t>https://xn--h1aagokeh.xn--p1ai/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DF2129">
      <w:pPr>
        <w:pStyle w:val="3"/>
        <w:spacing w:before="0" w:after="0" w:line="240" w:lineRule="auto"/>
        <w:ind w:firstLine="142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3.2.3. Дополнительные источники</w:t>
      </w:r>
    </w:p>
    <w:p w:rsidR="006A1AFE" w:rsidRDefault="007321D1" w:rsidP="00DF2129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Алятина, А. Г. История: практикум для СПО / А. Г. Алятина, Н. А. Дегтярева. — Саратов: Профобразование, 2020. — 236 c. — ISBN 978-5-4488-0614-8. — Текст: электронный // Электронный ресурс цифровой образовательной среды СПО PROFобразование: [сайт]. — URL: </w:t>
      </w:r>
      <w:hyperlink r:id="rId36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https://profspo.ru/books/91875</w:t>
        </w:r>
      </w:hyperlink>
    </w:p>
    <w:p w:rsidR="006A1AFE" w:rsidRDefault="007321D1" w:rsidP="00DF2129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Беловинский, Л. В. История русской материальной культуры: учеб.пособие / Л.В. Беловинский. — 2-е изд., испр. и доп. — М.: ФОРУМ: ИНФРА-М, 2019. — 512 с. — (Среднее профессиональное образование). </w:t>
      </w:r>
    </w:p>
    <w:p w:rsidR="006A1AFE" w:rsidRDefault="007321D1" w:rsidP="00DF2129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Загладин, Н. В. История. Конец XIX – начало XXI века. 11-й класс. Базовый уровень [Текст]: учебник / Н. В. Загладин, Ю. А. Петров. – М.: Русское слово, 2015. – 448 с. </w:t>
      </w:r>
    </w:p>
    <w:p w:rsidR="006A1AFE" w:rsidRDefault="007321D1" w:rsidP="00DF2129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Зуев, М. Н.  История России ХХ - начала ХХI века: учебник и практикум для среднего профессионального образования / М. Н. Зуев, С. Я. Лавренов. — Москва : Издательство Юрайт, 2020. — 299 с. — (Профессиональное образование). — Текст : электронный // Образовательная платформа Юрайт [сайт]. — URL: </w:t>
      </w:r>
      <w:hyperlink r:id="rId37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https://urait.ru/bcode/452675</w:t>
        </w:r>
      </w:hyperlink>
    </w:p>
    <w:p w:rsidR="006A1AFE" w:rsidRDefault="007321D1" w:rsidP="00DF2129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14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Крамаренко, Р. А. История России. Рабочая тетрадь: учебно-методическое пособие / Р. А. Крамаренко. — Новосибирск: Новосибирский государственный технический университет, 2019. — 64 c. — Текст: электронный // Электронный ресурс цифровой образовательной среды СПО PROFобразование: [сайт]. — URL: </w:t>
      </w:r>
      <w:hyperlink r:id="rId38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https://profspo.ru/books/98675</w:t>
        </w:r>
      </w:hyperlink>
    </w:p>
    <w:p w:rsidR="006A1AFE" w:rsidRDefault="007321D1" w:rsidP="00DF2129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И. Н. Отечественная история: учебник / И. Н. Кузнецов. — М.: ИНФРА-М, 2021. — 639 с. — (Среднее профессиональное образование). </w:t>
      </w:r>
    </w:p>
    <w:p w:rsidR="006A1AFE" w:rsidRDefault="007321D1" w:rsidP="00DF2129">
      <w:pPr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 и оценка результатов освоения общеобразовательной дисциплины</w:t>
      </w:r>
    </w:p>
    <w:p w:rsidR="006A1AFE" w:rsidRDefault="007321D1" w:rsidP="00DF2129">
      <w:pPr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 </w:t>
      </w:r>
    </w:p>
    <w:p w:rsidR="006A1AFE" w:rsidRDefault="006A1AFE" w:rsidP="00DF2129">
      <w:pPr>
        <w:ind w:firstLine="142"/>
        <w:sectPr w:rsidR="006A1AFE" w:rsidSect="00DF2129">
          <w:headerReference w:type="default" r:id="rId39"/>
          <w:footerReference w:type="default" r:id="rId40"/>
          <w:pgSz w:w="11906" w:h="16838"/>
          <w:pgMar w:top="284" w:right="849" w:bottom="1134" w:left="993" w:header="709" w:footer="709" w:gutter="0"/>
          <w:cols w:space="720"/>
        </w:sect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969"/>
        <w:gridCol w:w="3544"/>
      </w:tblGrid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Раздел/Тема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оценочных мероприятий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5, П-о/с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1, Тема 1.1, 1.2, 1.3,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3, Темы 3.1, 3.2, 3.3, 3.4, По/с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4, Темы 4.1, 4.2, 4.3, 4.4, 4.5,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 w:rsidP="00D558EE">
            <w:r>
              <w:t xml:space="preserve">  </w:t>
            </w: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Тема 1.2, 1.3,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2, Темы 2.1, 2.2, 2.3, 2.4, 2.5,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3.3, 3.4,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4.3, 4.4, 4.5,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устную и письменную коммуникацию на </w:t>
            </w:r>
            <w:r>
              <w:rPr>
                <w:rFonts w:ascii="Times New Roman" w:hAnsi="Times New Roman"/>
                <w:sz w:val="24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Р1, Тема 1.1,1.2,1,3 П-о/с Р 2,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Темы 2.1, 2.2, 2.3, 2.4, 2.5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 Р 3,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Темы 3.1, 3.2, 3.3, 3.4, По/с   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4.2, 4.3, 4.4, 4.5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П-о/с Р 5,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5.1, 5.2, 5.3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lastRenderedPageBreak/>
              <w:t xml:space="preserve">Диагностическая работа Контрольная работа </w:t>
            </w:r>
            <w:r>
              <w:rPr>
                <w:rFonts w:ascii="Times New Roman" w:hAnsi="Times New Roman"/>
                <w:sz w:val="24"/>
              </w:rPr>
              <w:lastRenderedPageBreak/>
              <w:t>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антикоррупционногоповедени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Р1, Тема 1.1,1.2,1.3.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3.4 П-о/с Р 4, Темы 4.1, 4.2, 4.3, 4.4, 4.5,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DF2129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3.3. Анализировать и оценивать качество выполняемых работ структурного подразделения.</w:t>
            </w:r>
          </w:p>
          <w:p w:rsidR="006A1AFE" w:rsidRDefault="006A1AFE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</w:tbl>
    <w:p w:rsidR="006A1AFE" w:rsidRDefault="006A1AFE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6A1AFE" w:rsidSect="00D558EE">
      <w:headerReference w:type="default" r:id="rId41"/>
      <w:footerReference w:type="default" r:id="rId42"/>
      <w:pgSz w:w="11906" w:h="16838"/>
      <w:pgMar w:top="284" w:right="1701" w:bottom="1134" w:left="709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636" w:rsidRDefault="00753636" w:rsidP="006A1AFE">
      <w:pPr>
        <w:spacing w:after="0" w:line="240" w:lineRule="auto"/>
      </w:pPr>
      <w:r>
        <w:separator/>
      </w:r>
    </w:p>
  </w:endnote>
  <w:endnote w:type="continuationSeparator" w:id="1">
    <w:p w:rsidR="00753636" w:rsidRDefault="00753636" w:rsidP="006A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1B4AA7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802F4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126FC2">
      <w:rPr>
        <w:rFonts w:ascii="Times New Roman" w:hAnsi="Times New Roman"/>
        <w:noProof/>
      </w:rPr>
      <w:t>4</w:t>
    </w:r>
    <w:r>
      <w:rPr>
        <w:rFonts w:ascii="Times New Roman" w:hAnsi="Times New Roman"/>
      </w:rPr>
      <w:fldChar w:fldCharType="end"/>
    </w:r>
  </w:p>
  <w:p w:rsidR="006802F4" w:rsidRDefault="006802F4">
    <w:pPr>
      <w:pStyle w:val="ac"/>
      <w:jc w:val="center"/>
    </w:pPr>
  </w:p>
  <w:p w:rsidR="006802F4" w:rsidRDefault="006802F4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6802F4">
    <w:pPr>
      <w:pStyle w:val="ac"/>
    </w:pPr>
  </w:p>
  <w:p w:rsidR="006802F4" w:rsidRDefault="006802F4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1B4AA7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802F4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126FC2">
      <w:rPr>
        <w:rFonts w:ascii="Times New Roman" w:hAnsi="Times New Roman"/>
        <w:noProof/>
      </w:rPr>
      <w:t>35</w:t>
    </w:r>
    <w:r>
      <w:rPr>
        <w:rFonts w:ascii="Times New Roman" w:hAnsi="Times New Roman"/>
      </w:rPr>
      <w:fldChar w:fldCharType="end"/>
    </w:r>
  </w:p>
  <w:p w:rsidR="006802F4" w:rsidRDefault="006802F4">
    <w:pPr>
      <w:pStyle w:val="ac"/>
      <w:jc w:val="center"/>
    </w:pPr>
  </w:p>
  <w:p w:rsidR="006802F4" w:rsidRDefault="006802F4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1B4AA7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802F4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126FC2">
      <w:rPr>
        <w:rFonts w:ascii="Times New Roman" w:hAnsi="Times New Roman"/>
        <w:noProof/>
      </w:rPr>
      <w:t>39</w:t>
    </w:r>
    <w:r>
      <w:rPr>
        <w:rFonts w:ascii="Times New Roman" w:hAnsi="Times New Roman"/>
      </w:rPr>
      <w:fldChar w:fldCharType="end"/>
    </w:r>
  </w:p>
  <w:p w:rsidR="006802F4" w:rsidRDefault="006802F4">
    <w:pPr>
      <w:pStyle w:val="ac"/>
      <w:jc w:val="center"/>
    </w:pPr>
  </w:p>
  <w:p w:rsidR="006802F4" w:rsidRDefault="006802F4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1B4AA7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802F4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126FC2">
      <w:rPr>
        <w:rFonts w:ascii="Times New Roman" w:hAnsi="Times New Roman"/>
        <w:noProof/>
      </w:rPr>
      <w:t>41</w:t>
    </w:r>
    <w:r>
      <w:rPr>
        <w:rFonts w:ascii="Times New Roman" w:hAnsi="Times New Roman"/>
      </w:rPr>
      <w:fldChar w:fldCharType="end"/>
    </w:r>
  </w:p>
  <w:p w:rsidR="006802F4" w:rsidRDefault="006802F4">
    <w:pPr>
      <w:pStyle w:val="ac"/>
      <w:jc w:val="center"/>
    </w:pPr>
  </w:p>
  <w:p w:rsidR="006802F4" w:rsidRDefault="006802F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636" w:rsidRDefault="00753636" w:rsidP="006A1AFE">
      <w:pPr>
        <w:spacing w:after="0" w:line="240" w:lineRule="auto"/>
      </w:pPr>
      <w:r>
        <w:separator/>
      </w:r>
    </w:p>
  </w:footnote>
  <w:footnote w:type="continuationSeparator" w:id="1">
    <w:p w:rsidR="00753636" w:rsidRDefault="00753636" w:rsidP="006A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6802F4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802F4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B4AA7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B4AA7">
            <w:rPr>
              <w:rFonts w:ascii="Times New Roman" w:hAnsi="Times New Roman"/>
            </w:rPr>
            <w:fldChar w:fldCharType="separate"/>
          </w:r>
          <w:r w:rsidR="00126FC2">
            <w:rPr>
              <w:rFonts w:ascii="Times New Roman" w:hAnsi="Times New Roman"/>
              <w:noProof/>
            </w:rPr>
            <w:t>4</w:t>
          </w:r>
          <w:r w:rsidR="001B4AA7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6802F4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6802F4" w:rsidRDefault="006802F4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ОД.03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</w:tr>
  </w:tbl>
  <w:p w:rsidR="006802F4" w:rsidRDefault="006802F4">
    <w:pPr>
      <w:pStyle w:val="ae"/>
    </w:pPr>
  </w:p>
  <w:p w:rsidR="006802F4" w:rsidRDefault="006802F4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802F4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B4AA7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B4AA7">
            <w:rPr>
              <w:rFonts w:ascii="Times New Roman" w:hAnsi="Times New Roman"/>
            </w:rPr>
            <w:fldChar w:fldCharType="separate"/>
          </w:r>
          <w:r w:rsidR="00126FC2">
            <w:rPr>
              <w:rFonts w:ascii="Times New Roman" w:hAnsi="Times New Roman"/>
              <w:noProof/>
            </w:rPr>
            <w:t>1</w:t>
          </w:r>
          <w:r w:rsidR="001B4AA7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6802F4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6802F4" w:rsidRDefault="006802F4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>ОД.03 История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</w:tr>
  </w:tbl>
  <w:p w:rsidR="006802F4" w:rsidRDefault="006802F4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6802F4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6"/>
      <w:gridCol w:w="6394"/>
      <w:gridCol w:w="1967"/>
    </w:tblGrid>
    <w:tr w:rsidR="006802F4">
      <w:trPr>
        <w:trHeight w:val="254"/>
      </w:trPr>
      <w:tc>
        <w:tcPr>
          <w:tcW w:w="18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B4AA7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B4AA7">
            <w:rPr>
              <w:rFonts w:ascii="Times New Roman" w:hAnsi="Times New Roman"/>
            </w:rPr>
            <w:fldChar w:fldCharType="separate"/>
          </w:r>
          <w:r w:rsidR="00126FC2">
            <w:rPr>
              <w:rFonts w:ascii="Times New Roman" w:hAnsi="Times New Roman"/>
              <w:noProof/>
            </w:rPr>
            <w:t>35</w:t>
          </w:r>
          <w:r w:rsidR="001B4AA7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6802F4">
      <w:trPr>
        <w:trHeight w:val="135"/>
      </w:trPr>
      <w:tc>
        <w:tcPr>
          <w:tcW w:w="18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802F4" w:rsidRDefault="006802F4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6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</w:tr>
  </w:tbl>
  <w:p w:rsidR="006802F4" w:rsidRDefault="006802F4">
    <w:pPr>
      <w:pStyle w:val="ae"/>
    </w:pPr>
  </w:p>
  <w:p w:rsidR="006802F4" w:rsidRDefault="006802F4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6802F4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802F4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B4AA7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B4AA7">
            <w:rPr>
              <w:rFonts w:ascii="Times New Roman" w:hAnsi="Times New Roman"/>
            </w:rPr>
            <w:fldChar w:fldCharType="separate"/>
          </w:r>
          <w:r w:rsidR="00126FC2">
            <w:rPr>
              <w:rFonts w:ascii="Times New Roman" w:hAnsi="Times New Roman"/>
              <w:noProof/>
            </w:rPr>
            <w:t>39</w:t>
          </w:r>
          <w:r w:rsidR="001B4AA7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6802F4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802F4" w:rsidRDefault="006802F4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</w:tr>
  </w:tbl>
  <w:p w:rsidR="006802F4" w:rsidRDefault="006802F4">
    <w:pPr>
      <w:pStyle w:val="ae"/>
    </w:pPr>
  </w:p>
  <w:p w:rsidR="006802F4" w:rsidRDefault="006802F4">
    <w:pPr>
      <w:pStyle w:val="a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4" w:rsidRDefault="006802F4">
    <w:pPr>
      <w:pStyle w:val="ae"/>
    </w:pPr>
  </w:p>
  <w:tbl>
    <w:tblPr>
      <w:tblW w:w="0" w:type="auto"/>
      <w:tblInd w:w="-7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802F4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B4AA7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B4AA7">
            <w:rPr>
              <w:rFonts w:ascii="Times New Roman" w:hAnsi="Times New Roman"/>
            </w:rPr>
            <w:fldChar w:fldCharType="separate"/>
          </w:r>
          <w:r w:rsidR="00126FC2">
            <w:rPr>
              <w:rFonts w:ascii="Times New Roman" w:hAnsi="Times New Roman"/>
              <w:noProof/>
            </w:rPr>
            <w:t>41</w:t>
          </w:r>
          <w:r w:rsidR="001B4AA7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6802F4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02F4" w:rsidRDefault="006802F4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802F4" w:rsidRDefault="006802F4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02F4" w:rsidRDefault="006802F4"/>
      </w:tc>
    </w:tr>
  </w:tbl>
  <w:p w:rsidR="006802F4" w:rsidRDefault="006802F4">
    <w:pPr>
      <w:pStyle w:val="ae"/>
    </w:pPr>
  </w:p>
  <w:p w:rsidR="006802F4" w:rsidRDefault="006802F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761"/>
    <w:multiLevelType w:val="hybridMultilevel"/>
    <w:tmpl w:val="720C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E27C2"/>
    <w:multiLevelType w:val="multilevel"/>
    <w:tmpl w:val="DF041D9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19" w:hanging="585"/>
      </w:pPr>
    </w:lvl>
    <w:lvl w:ilvl="2">
      <w:start w:val="2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">
    <w:nsid w:val="45006374"/>
    <w:multiLevelType w:val="multilevel"/>
    <w:tmpl w:val="792613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58882797"/>
    <w:multiLevelType w:val="multilevel"/>
    <w:tmpl w:val="F26E1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AFE"/>
    <w:rsid w:val="00126FC2"/>
    <w:rsid w:val="00157CF6"/>
    <w:rsid w:val="00191FBF"/>
    <w:rsid w:val="001B4AA7"/>
    <w:rsid w:val="001B5E77"/>
    <w:rsid w:val="00245D0A"/>
    <w:rsid w:val="002E0EF6"/>
    <w:rsid w:val="00311121"/>
    <w:rsid w:val="003604B4"/>
    <w:rsid w:val="00383392"/>
    <w:rsid w:val="003943AB"/>
    <w:rsid w:val="004142BE"/>
    <w:rsid w:val="00457E57"/>
    <w:rsid w:val="004B2477"/>
    <w:rsid w:val="00541D4D"/>
    <w:rsid w:val="005F3157"/>
    <w:rsid w:val="0060560E"/>
    <w:rsid w:val="006802F4"/>
    <w:rsid w:val="006A1AFE"/>
    <w:rsid w:val="006B24A9"/>
    <w:rsid w:val="00700EE6"/>
    <w:rsid w:val="007321D1"/>
    <w:rsid w:val="00753636"/>
    <w:rsid w:val="007C1C64"/>
    <w:rsid w:val="007F4D72"/>
    <w:rsid w:val="008078A7"/>
    <w:rsid w:val="00885337"/>
    <w:rsid w:val="00950F5B"/>
    <w:rsid w:val="009978E8"/>
    <w:rsid w:val="009B03C1"/>
    <w:rsid w:val="00A1506B"/>
    <w:rsid w:val="00AE5C85"/>
    <w:rsid w:val="00B13FF4"/>
    <w:rsid w:val="00CE0036"/>
    <w:rsid w:val="00D53B7D"/>
    <w:rsid w:val="00D558EE"/>
    <w:rsid w:val="00D96AD9"/>
    <w:rsid w:val="00DE5AEE"/>
    <w:rsid w:val="00DF2129"/>
    <w:rsid w:val="00E4384C"/>
    <w:rsid w:val="00E71F29"/>
    <w:rsid w:val="00ED7FFA"/>
    <w:rsid w:val="00EF160A"/>
    <w:rsid w:val="00F037A7"/>
    <w:rsid w:val="00F5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6A1AFE"/>
    <w:pPr>
      <w:spacing w:after="160" w:line="264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6A1AFE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</w:rPr>
  </w:style>
  <w:style w:type="paragraph" w:styleId="2">
    <w:name w:val="heading 2"/>
    <w:basedOn w:val="a"/>
    <w:next w:val="a"/>
    <w:link w:val="20"/>
    <w:uiPriority w:val="9"/>
    <w:qFormat/>
    <w:rsid w:val="006A1AFE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6A1AFE"/>
    <w:pPr>
      <w:keepNext/>
      <w:keepLines/>
      <w:spacing w:before="280" w:after="80" w:line="276" w:lineRule="auto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rsid w:val="006A1AF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A1AF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A1AFE"/>
    <w:rPr>
      <w:sz w:val="22"/>
    </w:rPr>
  </w:style>
  <w:style w:type="paragraph" w:styleId="21">
    <w:name w:val="toc 2"/>
    <w:next w:val="a"/>
    <w:link w:val="22"/>
    <w:uiPriority w:val="39"/>
    <w:rsid w:val="006A1AF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A1AFE"/>
    <w:rPr>
      <w:rFonts w:ascii="XO Thames" w:hAnsi="XO Thames"/>
      <w:sz w:val="28"/>
    </w:rPr>
  </w:style>
  <w:style w:type="paragraph" w:customStyle="1" w:styleId="pboth">
    <w:name w:val="pboth"/>
    <w:basedOn w:val="a"/>
    <w:link w:val="pboth0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both0">
    <w:name w:val="pboth"/>
    <w:basedOn w:val="1"/>
    <w:link w:val="pboth"/>
    <w:rsid w:val="006A1AFE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rsid w:val="006A1AF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A1AF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A1AF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A1AF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A1AF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A1AFE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  <w:rsid w:val="006A1AFE"/>
  </w:style>
  <w:style w:type="character" w:customStyle="1" w:styleId="24">
    <w:name w:val="Основной шрифт абзаца2"/>
    <w:link w:val="23"/>
    <w:rsid w:val="006A1AFE"/>
  </w:style>
  <w:style w:type="character" w:customStyle="1" w:styleId="30">
    <w:name w:val="Заголовок 3 Знак"/>
    <w:basedOn w:val="1"/>
    <w:link w:val="3"/>
    <w:rsid w:val="006A1AFE"/>
    <w:rPr>
      <w:b/>
      <w:sz w:val="28"/>
    </w:rPr>
  </w:style>
  <w:style w:type="paragraph" w:styleId="a3">
    <w:name w:val="List Paragraph"/>
    <w:basedOn w:val="a"/>
    <w:link w:val="a4"/>
    <w:rsid w:val="006A1AFE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6A1AFE"/>
  </w:style>
  <w:style w:type="paragraph" w:styleId="a5">
    <w:name w:val="Normal (Web)"/>
    <w:basedOn w:val="a"/>
    <w:link w:val="a6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6A1AFE"/>
    <w:rPr>
      <w:rFonts w:ascii="Times New Roman" w:hAnsi="Times New Roman"/>
      <w:sz w:val="24"/>
    </w:rPr>
  </w:style>
  <w:style w:type="paragraph" w:customStyle="1" w:styleId="12">
    <w:name w:val="Гиперссылка1"/>
    <w:basedOn w:val="13"/>
    <w:link w:val="14"/>
    <w:rsid w:val="006A1AFE"/>
    <w:rPr>
      <w:color w:val="0563C1"/>
      <w:u w:val="single"/>
    </w:rPr>
  </w:style>
  <w:style w:type="character" w:customStyle="1" w:styleId="14">
    <w:name w:val="Гиперссылка1"/>
    <w:basedOn w:val="15"/>
    <w:link w:val="12"/>
    <w:rsid w:val="006A1AFE"/>
    <w:rPr>
      <w:color w:val="0563C1"/>
      <w:u w:val="single"/>
    </w:rPr>
  </w:style>
  <w:style w:type="paragraph" w:customStyle="1" w:styleId="31">
    <w:name w:val="Основной шрифт абзаца3"/>
    <w:link w:val="32"/>
    <w:rsid w:val="006A1AFE"/>
  </w:style>
  <w:style w:type="character" w:customStyle="1" w:styleId="32">
    <w:name w:val="Основной шрифт абзаца3"/>
    <w:link w:val="31"/>
    <w:rsid w:val="006A1AFE"/>
  </w:style>
  <w:style w:type="paragraph" w:customStyle="1" w:styleId="Default">
    <w:name w:val="Default"/>
    <w:link w:val="Default0"/>
    <w:rsid w:val="006A1AFE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6A1AFE"/>
    <w:rPr>
      <w:rFonts w:ascii="Times New Roman" w:hAnsi="Times New Roman"/>
      <w:sz w:val="24"/>
    </w:rPr>
  </w:style>
  <w:style w:type="paragraph" w:customStyle="1" w:styleId="25">
    <w:name w:val="Основной шрифт абзаца2"/>
    <w:link w:val="26"/>
    <w:rsid w:val="006A1AFE"/>
  </w:style>
  <w:style w:type="character" w:customStyle="1" w:styleId="26">
    <w:name w:val="Основной шрифт абзаца2"/>
    <w:link w:val="25"/>
    <w:rsid w:val="006A1AFE"/>
  </w:style>
  <w:style w:type="paragraph" w:styleId="33">
    <w:name w:val="toc 3"/>
    <w:next w:val="a"/>
    <w:link w:val="34"/>
    <w:uiPriority w:val="39"/>
    <w:rsid w:val="006A1AFE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1AFE"/>
    <w:rPr>
      <w:rFonts w:ascii="XO Thames" w:hAnsi="XO Thames"/>
      <w:sz w:val="28"/>
    </w:rPr>
  </w:style>
  <w:style w:type="paragraph" w:customStyle="1" w:styleId="16">
    <w:name w:val="Обычный1"/>
    <w:link w:val="17"/>
    <w:rsid w:val="006A1AFE"/>
    <w:rPr>
      <w:sz w:val="22"/>
    </w:rPr>
  </w:style>
  <w:style w:type="character" w:customStyle="1" w:styleId="17">
    <w:name w:val="Обычный1"/>
    <w:link w:val="16"/>
    <w:rsid w:val="006A1AFE"/>
    <w:rPr>
      <w:sz w:val="22"/>
    </w:rPr>
  </w:style>
  <w:style w:type="paragraph" w:customStyle="1" w:styleId="18">
    <w:name w:val="Основной шрифт абзаца1"/>
    <w:link w:val="19"/>
    <w:rsid w:val="006A1AFE"/>
  </w:style>
  <w:style w:type="paragraph" w:customStyle="1" w:styleId="19">
    <w:name w:val="Обычный1"/>
    <w:link w:val="1a"/>
    <w:rsid w:val="006A1AFE"/>
    <w:rPr>
      <w:sz w:val="22"/>
    </w:rPr>
  </w:style>
  <w:style w:type="character" w:customStyle="1" w:styleId="1a">
    <w:name w:val="Обычный1"/>
    <w:link w:val="19"/>
    <w:rsid w:val="006A1AFE"/>
    <w:rPr>
      <w:sz w:val="22"/>
    </w:rPr>
  </w:style>
  <w:style w:type="character" w:customStyle="1" w:styleId="50">
    <w:name w:val="Заголовок 5 Знак"/>
    <w:link w:val="5"/>
    <w:rsid w:val="006A1AFE"/>
    <w:rPr>
      <w:rFonts w:ascii="XO Thames" w:hAnsi="XO Thames"/>
      <w:b/>
      <w:sz w:val="22"/>
    </w:rPr>
  </w:style>
  <w:style w:type="paragraph" w:customStyle="1" w:styleId="35">
    <w:name w:val="Гиперссылка3"/>
    <w:link w:val="36"/>
    <w:rsid w:val="006A1AFE"/>
    <w:rPr>
      <w:color w:val="0000FF"/>
      <w:u w:val="single"/>
    </w:rPr>
  </w:style>
  <w:style w:type="character" w:customStyle="1" w:styleId="36">
    <w:name w:val="Гиперссылка3"/>
    <w:link w:val="35"/>
    <w:rsid w:val="006A1AFE"/>
    <w:rPr>
      <w:color w:val="0000FF"/>
      <w:u w:val="single"/>
    </w:rPr>
  </w:style>
  <w:style w:type="paragraph" w:styleId="a7">
    <w:name w:val="Balloon Text"/>
    <w:basedOn w:val="a"/>
    <w:link w:val="a8"/>
    <w:rsid w:val="006A1AFE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6A1AFE"/>
    <w:rPr>
      <w:rFonts w:ascii="Tahoma" w:hAnsi="Tahoma"/>
      <w:sz w:val="16"/>
    </w:rPr>
  </w:style>
  <w:style w:type="character" w:customStyle="1" w:styleId="11">
    <w:name w:val="Заголовок 1 Знак"/>
    <w:basedOn w:val="1"/>
    <w:link w:val="10"/>
    <w:rsid w:val="006A1AFE"/>
    <w:rPr>
      <w:rFonts w:ascii="Calibri Light" w:hAnsi="Calibri Light"/>
      <w:color w:val="2F5496"/>
      <w:sz w:val="32"/>
    </w:rPr>
  </w:style>
  <w:style w:type="paragraph" w:styleId="a9">
    <w:name w:val="Body Text"/>
    <w:basedOn w:val="a"/>
    <w:link w:val="aa"/>
    <w:rsid w:val="006A1AFE"/>
    <w:pPr>
      <w:spacing w:after="120"/>
    </w:pPr>
  </w:style>
  <w:style w:type="character" w:customStyle="1" w:styleId="aa">
    <w:name w:val="Основной текст Знак"/>
    <w:basedOn w:val="1"/>
    <w:link w:val="a9"/>
    <w:rsid w:val="006A1AFE"/>
  </w:style>
  <w:style w:type="paragraph" w:customStyle="1" w:styleId="27">
    <w:name w:val="Гиперссылка2"/>
    <w:link w:val="28"/>
    <w:rsid w:val="006A1AFE"/>
    <w:rPr>
      <w:color w:val="0000FF"/>
      <w:u w:val="single"/>
    </w:rPr>
  </w:style>
  <w:style w:type="character" w:customStyle="1" w:styleId="28">
    <w:name w:val="Гиперссылка2"/>
    <w:link w:val="27"/>
    <w:rsid w:val="006A1AFE"/>
    <w:rPr>
      <w:color w:val="0000FF"/>
      <w:u w:val="single"/>
    </w:rPr>
  </w:style>
  <w:style w:type="paragraph" w:customStyle="1" w:styleId="1b">
    <w:name w:val="Выделение1"/>
    <w:link w:val="1c"/>
    <w:rsid w:val="006A1AFE"/>
    <w:rPr>
      <w:i/>
    </w:rPr>
  </w:style>
  <w:style w:type="character" w:customStyle="1" w:styleId="1c">
    <w:name w:val="Выделение1"/>
    <w:link w:val="1b"/>
    <w:rsid w:val="006A1AFE"/>
    <w:rPr>
      <w:i/>
    </w:rPr>
  </w:style>
  <w:style w:type="paragraph" w:customStyle="1" w:styleId="43">
    <w:name w:val="Гиперссылка4"/>
    <w:link w:val="ab"/>
    <w:rsid w:val="006A1AFE"/>
    <w:rPr>
      <w:color w:val="0000FF"/>
      <w:u w:val="single"/>
    </w:rPr>
  </w:style>
  <w:style w:type="character" w:styleId="ab">
    <w:name w:val="Hyperlink"/>
    <w:link w:val="43"/>
    <w:rsid w:val="006A1AFE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6A1AFE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6A1AFE"/>
    <w:rPr>
      <w:sz w:val="20"/>
    </w:rPr>
  </w:style>
  <w:style w:type="paragraph" w:styleId="1d">
    <w:name w:val="toc 1"/>
    <w:basedOn w:val="a"/>
    <w:next w:val="a"/>
    <w:link w:val="1e"/>
    <w:uiPriority w:val="39"/>
    <w:rsid w:val="006A1AFE"/>
    <w:pPr>
      <w:spacing w:after="100"/>
    </w:pPr>
  </w:style>
  <w:style w:type="character" w:customStyle="1" w:styleId="1e">
    <w:name w:val="Оглавление 1 Знак"/>
    <w:basedOn w:val="1"/>
    <w:link w:val="1d"/>
    <w:rsid w:val="006A1AFE"/>
  </w:style>
  <w:style w:type="paragraph" w:customStyle="1" w:styleId="HeaderandFooter">
    <w:name w:val="Header and Footer"/>
    <w:link w:val="HeaderandFooter0"/>
    <w:rsid w:val="006A1AFE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6A1AFE"/>
    <w:rPr>
      <w:rFonts w:ascii="XO Thames" w:hAnsi="XO Thames"/>
    </w:rPr>
  </w:style>
  <w:style w:type="paragraph" w:customStyle="1" w:styleId="1f">
    <w:name w:val="Обычный1"/>
    <w:link w:val="1f0"/>
    <w:rsid w:val="006A1AFE"/>
    <w:rPr>
      <w:sz w:val="22"/>
    </w:rPr>
  </w:style>
  <w:style w:type="character" w:customStyle="1" w:styleId="1f0">
    <w:name w:val="Обычный1"/>
    <w:link w:val="1f"/>
    <w:rsid w:val="006A1AFE"/>
    <w:rPr>
      <w:sz w:val="22"/>
    </w:rPr>
  </w:style>
  <w:style w:type="paragraph" w:styleId="9">
    <w:name w:val="toc 9"/>
    <w:next w:val="a"/>
    <w:link w:val="90"/>
    <w:uiPriority w:val="39"/>
    <w:rsid w:val="006A1AF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A1AFE"/>
    <w:rPr>
      <w:rFonts w:ascii="XO Thames" w:hAnsi="XO Thames"/>
      <w:sz w:val="28"/>
    </w:rPr>
  </w:style>
  <w:style w:type="paragraph" w:customStyle="1" w:styleId="1f1">
    <w:name w:val="Гиперссылка1"/>
    <w:link w:val="1f2"/>
    <w:rsid w:val="006A1AFE"/>
    <w:rPr>
      <w:color w:val="0000FF"/>
      <w:u w:val="single"/>
    </w:rPr>
  </w:style>
  <w:style w:type="character" w:customStyle="1" w:styleId="1f2">
    <w:name w:val="Гиперссылка1"/>
    <w:link w:val="1f1"/>
    <w:rsid w:val="006A1AFE"/>
    <w:rPr>
      <w:color w:val="0000FF"/>
      <w:u w:val="single"/>
    </w:rPr>
  </w:style>
  <w:style w:type="paragraph" w:customStyle="1" w:styleId="13">
    <w:name w:val="Основной шрифт абзаца1"/>
    <w:link w:val="15"/>
    <w:rsid w:val="006A1AFE"/>
  </w:style>
  <w:style w:type="character" w:customStyle="1" w:styleId="15">
    <w:name w:val="Основной шрифт абзаца1"/>
    <w:link w:val="13"/>
    <w:rsid w:val="006A1AFE"/>
  </w:style>
  <w:style w:type="paragraph" w:styleId="8">
    <w:name w:val="toc 8"/>
    <w:next w:val="a"/>
    <w:link w:val="80"/>
    <w:uiPriority w:val="39"/>
    <w:rsid w:val="006A1AF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A1AFE"/>
    <w:rPr>
      <w:rFonts w:ascii="XO Thames" w:hAnsi="XO Thames"/>
      <w:sz w:val="28"/>
    </w:rPr>
  </w:style>
  <w:style w:type="paragraph" w:customStyle="1" w:styleId="1f3">
    <w:name w:val="Гиперссылка1"/>
    <w:link w:val="1f4"/>
    <w:rsid w:val="006A1AFE"/>
    <w:rPr>
      <w:color w:val="0000FF"/>
      <w:u w:val="single"/>
    </w:rPr>
  </w:style>
  <w:style w:type="character" w:customStyle="1" w:styleId="1f4">
    <w:name w:val="Гиперссылка1"/>
    <w:link w:val="1f3"/>
    <w:rsid w:val="006A1AFE"/>
    <w:rPr>
      <w:color w:val="0000FF"/>
      <w:u w:val="single"/>
    </w:rPr>
  </w:style>
  <w:style w:type="paragraph" w:customStyle="1" w:styleId="1f5">
    <w:name w:val="Основной шрифт абзаца1"/>
    <w:link w:val="1f6"/>
    <w:rsid w:val="006A1AFE"/>
  </w:style>
  <w:style w:type="character" w:customStyle="1" w:styleId="1f6">
    <w:name w:val="Основной шрифт абзаца1"/>
    <w:link w:val="1f5"/>
    <w:rsid w:val="006A1AFE"/>
  </w:style>
  <w:style w:type="paragraph" w:customStyle="1" w:styleId="1f7">
    <w:name w:val="Обычный1"/>
    <w:link w:val="1f8"/>
    <w:rsid w:val="006A1AFE"/>
    <w:rPr>
      <w:sz w:val="22"/>
    </w:rPr>
  </w:style>
  <w:style w:type="character" w:customStyle="1" w:styleId="1f8">
    <w:name w:val="Обычный1"/>
    <w:link w:val="1f7"/>
    <w:rsid w:val="006A1AFE"/>
    <w:rPr>
      <w:sz w:val="22"/>
    </w:rPr>
  </w:style>
  <w:style w:type="paragraph" w:styleId="ac">
    <w:name w:val="footer"/>
    <w:basedOn w:val="a"/>
    <w:link w:val="ad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  <w:rsid w:val="006A1AFE"/>
  </w:style>
  <w:style w:type="paragraph" w:customStyle="1" w:styleId="1f9">
    <w:name w:val="Знак сноски1"/>
    <w:link w:val="1fa"/>
    <w:rsid w:val="006A1AFE"/>
    <w:rPr>
      <w:vertAlign w:val="superscript"/>
    </w:rPr>
  </w:style>
  <w:style w:type="character" w:customStyle="1" w:styleId="1fa">
    <w:name w:val="Знак сноски1"/>
    <w:link w:val="1f9"/>
    <w:rsid w:val="006A1AFE"/>
    <w:rPr>
      <w:vertAlign w:val="superscript"/>
    </w:rPr>
  </w:style>
  <w:style w:type="paragraph" w:styleId="51">
    <w:name w:val="toc 5"/>
    <w:next w:val="a"/>
    <w:link w:val="52"/>
    <w:uiPriority w:val="39"/>
    <w:rsid w:val="006A1AF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A1AFE"/>
    <w:rPr>
      <w:rFonts w:ascii="XO Thames" w:hAnsi="XO Thames"/>
      <w:sz w:val="28"/>
    </w:rPr>
  </w:style>
  <w:style w:type="paragraph" w:styleId="ae">
    <w:name w:val="header"/>
    <w:basedOn w:val="a"/>
    <w:link w:val="af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1"/>
    <w:link w:val="ae"/>
    <w:rsid w:val="006A1AFE"/>
  </w:style>
  <w:style w:type="paragraph" w:styleId="af0">
    <w:name w:val="TOC Heading"/>
    <w:basedOn w:val="10"/>
    <w:next w:val="a"/>
    <w:link w:val="af1"/>
    <w:rsid w:val="006A1AFE"/>
    <w:pPr>
      <w:outlineLvl w:val="8"/>
    </w:pPr>
  </w:style>
  <w:style w:type="character" w:customStyle="1" w:styleId="af1">
    <w:name w:val="Заголовок оглавления Знак"/>
    <w:basedOn w:val="11"/>
    <w:link w:val="af0"/>
    <w:rsid w:val="006A1AFE"/>
  </w:style>
  <w:style w:type="paragraph" w:customStyle="1" w:styleId="1fb">
    <w:name w:val="Обычный1"/>
    <w:link w:val="1fc"/>
    <w:rsid w:val="006A1AFE"/>
    <w:rPr>
      <w:sz w:val="22"/>
    </w:rPr>
  </w:style>
  <w:style w:type="character" w:customStyle="1" w:styleId="1fc">
    <w:name w:val="Обычный1"/>
    <w:link w:val="1fb"/>
    <w:rsid w:val="006A1AFE"/>
    <w:rPr>
      <w:sz w:val="22"/>
    </w:rPr>
  </w:style>
  <w:style w:type="paragraph" w:customStyle="1" w:styleId="110">
    <w:name w:val="Заголовок 11"/>
    <w:basedOn w:val="a"/>
    <w:link w:val="111"/>
    <w:rsid w:val="006A1AFE"/>
    <w:pPr>
      <w:widowControl w:val="0"/>
      <w:spacing w:before="72" w:after="0" w:line="240" w:lineRule="auto"/>
      <w:ind w:left="1010"/>
      <w:jc w:val="both"/>
      <w:outlineLvl w:val="1"/>
    </w:pPr>
    <w:rPr>
      <w:rFonts w:ascii="Times New Roman" w:hAnsi="Times New Roman"/>
      <w:b/>
      <w:sz w:val="28"/>
    </w:rPr>
  </w:style>
  <w:style w:type="character" w:customStyle="1" w:styleId="111">
    <w:name w:val="Заголовок 11"/>
    <w:basedOn w:val="1"/>
    <w:link w:val="110"/>
    <w:rsid w:val="006A1AFE"/>
    <w:rPr>
      <w:rFonts w:ascii="Times New Roman" w:hAnsi="Times New Roman"/>
      <w:b/>
      <w:sz w:val="28"/>
    </w:rPr>
  </w:style>
  <w:style w:type="paragraph" w:styleId="af2">
    <w:name w:val="Subtitle"/>
    <w:basedOn w:val="a"/>
    <w:next w:val="a9"/>
    <w:link w:val="af3"/>
    <w:uiPriority w:val="11"/>
    <w:qFormat/>
    <w:rsid w:val="006A1AFE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3">
    <w:name w:val="Подзаголовок Знак"/>
    <w:basedOn w:val="1"/>
    <w:link w:val="af2"/>
    <w:rsid w:val="006A1AFE"/>
    <w:rPr>
      <w:rFonts w:ascii="Times New Roman" w:hAnsi="Times New Roman"/>
      <w:b/>
      <w:sz w:val="24"/>
    </w:rPr>
  </w:style>
  <w:style w:type="paragraph" w:customStyle="1" w:styleId="toc10">
    <w:name w:val="toc 10"/>
    <w:next w:val="a"/>
    <w:link w:val="toc100"/>
    <w:uiPriority w:val="39"/>
    <w:rsid w:val="006A1AFE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A1AFE"/>
    <w:rPr>
      <w:rFonts w:ascii="XO Thames" w:hAnsi="XO Thames"/>
      <w:sz w:val="28"/>
    </w:rPr>
  </w:style>
  <w:style w:type="paragraph" w:styleId="af4">
    <w:name w:val="Title"/>
    <w:next w:val="a"/>
    <w:link w:val="af5"/>
    <w:uiPriority w:val="10"/>
    <w:qFormat/>
    <w:rsid w:val="006A1AF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sid w:val="006A1AF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A1AF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6A1AFE"/>
    <w:rPr>
      <w:rFonts w:ascii="Cambria" w:hAnsi="Cambria"/>
      <w:b/>
      <w:i/>
      <w:sz w:val="28"/>
    </w:rPr>
  </w:style>
  <w:style w:type="table" w:customStyle="1" w:styleId="44">
    <w:name w:val="Сетка таблицы4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d">
    <w:name w:val="Сетка таблицы1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60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0560E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vestnik.edu.ru/uploads/files/2af8f200babe89969f744abd9daccff3.pdf" TargetMode="External"/><Relationship Id="rId34" Type="http://schemas.openxmlformats.org/officeDocument/2006/relationships/hyperlink" Target="https://www.prlib.ru/news/1324002" TargetMode="External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ld-rus-maps.ru/" TargetMode="External"/><Relationship Id="rId25" Type="http://schemas.openxmlformats.org/officeDocument/2006/relationships/hyperlink" Target="https://historyrussia.org" TargetMode="External"/><Relationship Id="rId33" Type="http://schemas.openxmlformats.org/officeDocument/2006/relationships/hyperlink" Target="http://rgaspi.info/k-75-letiyu-pobedy/nagrady-partizan/" TargetMode="External"/><Relationship Id="rId38" Type="http://schemas.openxmlformats.org/officeDocument/2006/relationships/hyperlink" Target="https://profspo.ru/books/9867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-war2.chat.ru/" TargetMode="External"/><Relationship Id="rId20" Type="http://schemas.openxmlformats.org/officeDocument/2006/relationships/hyperlink" Target="http://www.hist.msu.ru/ER/Etext/PICT/feudal.htm" TargetMode="External"/><Relationship Id="rId29" Type="http://schemas.openxmlformats.org/officeDocument/2006/relationships/hyperlink" Target="https://fpu.edu.ru/" TargetMode="Externa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lr.ru/" TargetMode="External"/><Relationship Id="rId32" Type="http://schemas.openxmlformats.org/officeDocument/2006/relationships/hyperlink" Target="https://e.lanbook.com" TargetMode="External"/><Relationship Id="rId37" Type="http://schemas.openxmlformats.org/officeDocument/2006/relationships/hyperlink" Target="https://urait.ru/bcode/452675" TargetMode="External"/><Relationship Id="rId40" Type="http://schemas.openxmlformats.org/officeDocument/2006/relationships/footer" Target="footer4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s://histrf.ru" TargetMode="External"/><Relationship Id="rId36" Type="http://schemas.openxmlformats.org/officeDocument/2006/relationships/hyperlink" Target="https://profspo.ru/books/91875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urait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umer.info/" TargetMode="External"/><Relationship Id="rId22" Type="http://schemas.openxmlformats.org/officeDocument/2006/relationships/hyperlink" Target="https://minobrnauki.gov.ru/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https://profspo.ru/" TargetMode="External"/><Relationship Id="rId35" Type="http://schemas.openxmlformats.org/officeDocument/2006/relationships/hyperlink" Target="https://xn--h1aagokeh.xn--p1a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13408</Words>
  <Characters>76432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2023-10-10T06:40:00Z</cp:lastPrinted>
  <dcterms:created xsi:type="dcterms:W3CDTF">2023-09-28T06:36:00Z</dcterms:created>
  <dcterms:modified xsi:type="dcterms:W3CDTF">2023-10-17T10:04:00Z</dcterms:modified>
</cp:coreProperties>
</file>