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CF" w:rsidRDefault="00BC43B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ПРОСВЕЩЕНИЯ И ВОСПИТАНИЯ УЛЬЯНОВСКОЙ ОБЛАСТИ</w:t>
      </w:r>
    </w:p>
    <w:p w:rsidR="002156CF" w:rsidRPr="000601CF" w:rsidRDefault="00BC43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01CF">
        <w:rPr>
          <w:rFonts w:ascii="Times New Roman" w:hAnsi="Times New Roman"/>
          <w:sz w:val="28"/>
          <w:szCs w:val="28"/>
        </w:rPr>
        <w:t>Областное государственное  бюджетное профессиональное</w:t>
      </w:r>
    </w:p>
    <w:p w:rsidR="002156CF" w:rsidRPr="000601CF" w:rsidRDefault="00BC43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01CF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2156CF" w:rsidRPr="000601CF" w:rsidRDefault="00BC43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01CF">
        <w:rPr>
          <w:rFonts w:ascii="Times New Roman" w:hAnsi="Times New Roman"/>
          <w:b/>
          <w:sz w:val="28"/>
          <w:szCs w:val="28"/>
        </w:rPr>
        <w:t>«Димитровградский технико-экономический колледж»</w:t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BC43B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Default="002156CF">
      <w:pPr>
        <w:spacing w:after="0" w:line="240" w:lineRule="auto"/>
        <w:rPr>
          <w:rFonts w:ascii="Times New Roman" w:hAnsi="Times New Roman"/>
        </w:rPr>
      </w:pPr>
    </w:p>
    <w:p w:rsidR="002156CF" w:rsidRPr="000601CF" w:rsidRDefault="00BC43B1">
      <w:pPr>
        <w:spacing w:after="0" w:line="240" w:lineRule="auto"/>
        <w:ind w:left="24"/>
        <w:jc w:val="center"/>
        <w:rPr>
          <w:rFonts w:ascii="Times New Roman" w:hAnsi="Times New Roman"/>
          <w:b/>
          <w:spacing w:val="1"/>
          <w:sz w:val="36"/>
          <w:szCs w:val="36"/>
        </w:rPr>
      </w:pPr>
      <w:r w:rsidRPr="000601CF">
        <w:rPr>
          <w:rFonts w:ascii="Times New Roman" w:hAnsi="Times New Roman"/>
          <w:b/>
          <w:spacing w:val="-1"/>
          <w:sz w:val="36"/>
          <w:szCs w:val="36"/>
        </w:rPr>
        <w:t xml:space="preserve">РАБОЧАЯ ПРОГРАММА </w:t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2156CF" w:rsidRPr="000601CF" w:rsidRDefault="000601C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0601CF">
        <w:rPr>
          <w:rFonts w:ascii="Times New Roman" w:hAnsi="Times New Roman"/>
          <w:b/>
          <w:sz w:val="28"/>
          <w:szCs w:val="28"/>
        </w:rPr>
        <w:t xml:space="preserve">общеобразовательной </w:t>
      </w:r>
      <w:r w:rsidR="00BC43B1" w:rsidRPr="000601CF">
        <w:rPr>
          <w:rFonts w:ascii="Times New Roman" w:hAnsi="Times New Roman"/>
          <w:b/>
          <w:sz w:val="28"/>
          <w:szCs w:val="28"/>
        </w:rPr>
        <w:t xml:space="preserve">учебной дисциплины </w:t>
      </w:r>
      <w:r w:rsidR="00BC43B1" w:rsidRPr="000601CF">
        <w:rPr>
          <w:rFonts w:ascii="Times New Roman" w:hAnsi="Times New Roman"/>
          <w:sz w:val="28"/>
          <w:szCs w:val="28"/>
          <w:u w:val="single"/>
        </w:rPr>
        <w:tab/>
        <w:t xml:space="preserve">ОД.03 История  (базовый уровень)  </w:t>
      </w:r>
      <w:r w:rsidR="00BC43B1" w:rsidRPr="000601CF">
        <w:rPr>
          <w:rFonts w:ascii="Times New Roman" w:hAnsi="Times New Roman"/>
          <w:sz w:val="28"/>
          <w:szCs w:val="28"/>
          <w:u w:val="single"/>
        </w:rPr>
        <w:tab/>
      </w:r>
    </w:p>
    <w:p w:rsidR="002156CF" w:rsidRDefault="00BC43B1" w:rsidP="000601CF">
      <w:pPr>
        <w:spacing w:after="0" w:line="240" w:lineRule="auto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(индекс, наименование)</w:t>
      </w:r>
    </w:p>
    <w:p w:rsidR="002156CF" w:rsidRDefault="002156CF">
      <w:pPr>
        <w:spacing w:after="0" w:line="240" w:lineRule="auto"/>
        <w:jc w:val="both"/>
        <w:rPr>
          <w:rFonts w:ascii="Times New Roman" w:hAnsi="Times New Roman"/>
          <w:sz w:val="18"/>
          <w:u w:val="single"/>
        </w:rPr>
      </w:pPr>
    </w:p>
    <w:p w:rsidR="002156CF" w:rsidRDefault="002156CF">
      <w:pPr>
        <w:spacing w:after="0" w:line="240" w:lineRule="auto"/>
        <w:jc w:val="both"/>
        <w:rPr>
          <w:rFonts w:ascii="Times New Roman" w:hAnsi="Times New Roman"/>
          <w:sz w:val="18"/>
          <w:u w:val="single"/>
        </w:rPr>
      </w:pPr>
    </w:p>
    <w:p w:rsidR="002156CF" w:rsidRDefault="002156CF">
      <w:pPr>
        <w:spacing w:after="0" w:line="240" w:lineRule="auto"/>
        <w:jc w:val="both"/>
        <w:rPr>
          <w:rFonts w:ascii="Times New Roman" w:hAnsi="Times New Roman"/>
          <w:b/>
          <w:sz w:val="32"/>
        </w:rPr>
      </w:pPr>
    </w:p>
    <w:p w:rsidR="002156CF" w:rsidRPr="000601CF" w:rsidRDefault="00BC43B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601CF">
        <w:rPr>
          <w:rFonts w:ascii="Times New Roman" w:hAnsi="Times New Roman"/>
          <w:b/>
          <w:sz w:val="28"/>
          <w:szCs w:val="28"/>
        </w:rPr>
        <w:t xml:space="preserve">Специальности </w:t>
      </w:r>
      <w:r w:rsidRPr="000601CF">
        <w:rPr>
          <w:rFonts w:ascii="Times New Roman" w:hAnsi="Times New Roman"/>
          <w:sz w:val="28"/>
          <w:szCs w:val="28"/>
          <w:u w:val="single"/>
        </w:rPr>
        <w:t>20.02.04 Пожарная безопасность</w:t>
      </w:r>
      <w:r w:rsidRPr="000601CF">
        <w:rPr>
          <w:rFonts w:ascii="Times New Roman" w:hAnsi="Times New Roman"/>
          <w:sz w:val="28"/>
          <w:szCs w:val="28"/>
          <w:u w:val="single"/>
        </w:rPr>
        <w:tab/>
      </w:r>
      <w:r w:rsidRPr="000601CF">
        <w:rPr>
          <w:rFonts w:ascii="Times New Roman" w:hAnsi="Times New Roman"/>
          <w:sz w:val="28"/>
          <w:szCs w:val="28"/>
          <w:u w:val="single"/>
        </w:rPr>
        <w:tab/>
      </w:r>
      <w:r w:rsidRPr="000601CF">
        <w:rPr>
          <w:rFonts w:ascii="Times New Roman" w:hAnsi="Times New Roman"/>
          <w:sz w:val="28"/>
          <w:szCs w:val="28"/>
          <w:u w:val="single"/>
        </w:rPr>
        <w:tab/>
      </w:r>
      <w:r w:rsidRPr="000601CF">
        <w:rPr>
          <w:rFonts w:ascii="Times New Roman" w:hAnsi="Times New Roman"/>
          <w:sz w:val="28"/>
          <w:szCs w:val="28"/>
          <w:u w:val="single"/>
        </w:rPr>
        <w:tab/>
      </w:r>
      <w:r w:rsidRPr="000601CF">
        <w:rPr>
          <w:rFonts w:ascii="Times New Roman" w:hAnsi="Times New Roman"/>
          <w:sz w:val="28"/>
          <w:szCs w:val="28"/>
          <w:u w:val="single"/>
        </w:rPr>
        <w:tab/>
      </w: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2156CF" w:rsidRPr="000601CF" w:rsidRDefault="00BC43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01CF">
        <w:rPr>
          <w:rFonts w:ascii="Times New Roman" w:hAnsi="Times New Roman"/>
          <w:b/>
          <w:sz w:val="24"/>
          <w:szCs w:val="24"/>
        </w:rPr>
        <w:t>Димитровград 2023</w:t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2156CF" w:rsidRDefault="0084761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31230" cy="781673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8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2156CF" w:rsidRDefault="00BC43B1">
      <w:pPr>
        <w:spacing w:after="200" w:line="276" w:lineRule="auto"/>
        <w:jc w:val="center"/>
        <w:rPr>
          <w:rFonts w:ascii="Times New Roman" w:hAnsi="Times New Roman"/>
          <w:b/>
          <w:sz w:val="28"/>
        </w:rPr>
      </w:pPr>
      <w:bookmarkStart w:id="0" w:name="_Hlk96002302"/>
      <w:bookmarkStart w:id="1" w:name="_Hlk95990822"/>
      <w:r>
        <w:rPr>
          <w:rFonts w:ascii="Times New Roman" w:hAnsi="Times New Roman"/>
          <w:b/>
          <w:sz w:val="28"/>
        </w:rPr>
        <w:t>СОДЕРЖАНИЕ</w:t>
      </w:r>
    </w:p>
    <w:tbl>
      <w:tblPr>
        <w:tblW w:w="0" w:type="auto"/>
        <w:tblLayout w:type="fixed"/>
        <w:tblLook w:val="04A0"/>
      </w:tblPr>
      <w:tblGrid>
        <w:gridCol w:w="739"/>
        <w:gridCol w:w="6946"/>
        <w:gridCol w:w="992"/>
      </w:tblGrid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bookmarkStart w:id="2" w:name="_Hlk87379534"/>
            <w:bookmarkEnd w:id="2"/>
            <w:r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ОБЩАЯ ХАРАКТЕРИСТИКА РАБОЧЕЙ ПРОГРАММЫ УЧЕБНОЙ ДИСЦИПЛИНЫ</w:t>
            </w:r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СТРУКТУРА И СОДЕРЖАНИЕ УЧЕБНОЙ ДИСЦИПЛИНЫ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</w:tr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УСЛОВИЯ РЕАЛИЗАЦИИ УЧЕБНОЙ ДИСЦИПЛИНЫ</w:t>
            </w: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44</w:t>
            </w:r>
          </w:p>
        </w:tc>
      </w:tr>
      <w:tr w:rsidR="002156CF">
        <w:tc>
          <w:tcPr>
            <w:tcW w:w="8677" w:type="dxa"/>
            <w:gridSpan w:val="3"/>
          </w:tcPr>
          <w:p w:rsidR="002156CF" w:rsidRDefault="002156CF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2156CF">
        <w:tc>
          <w:tcPr>
            <w:tcW w:w="739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</w:t>
            </w:r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2156CF" w:rsidRDefault="00BC43B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992" w:type="dxa"/>
          </w:tcPr>
          <w:p w:rsidR="002156CF" w:rsidRDefault="00BC43B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47</w:t>
            </w:r>
            <w:bookmarkEnd w:id="0"/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  <w:p w:rsidR="002156CF" w:rsidRDefault="002156CF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2156CF" w:rsidRDefault="00BC43B1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u w:val="single"/>
        </w:rPr>
        <w:br w:type="page"/>
      </w:r>
      <w:bookmarkEnd w:id="1"/>
      <w:r>
        <w:rPr>
          <w:rFonts w:ascii="Times New Roman" w:hAnsi="Times New Roman"/>
          <w:b/>
          <w:sz w:val="28"/>
        </w:rPr>
        <w:lastRenderedPageBreak/>
        <w:t xml:space="preserve">1. ОБЩАЯ ХАРАКТЕРИСТИКА РАБОЧЕЙ ПРОГРАММЫ ОБЩЕОБРАЗОВАТЕЛЬНОЙ ДИСЦИПЛИНЫ 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1.1 Место дисциплины в структуре образовательной программы СПО </w:t>
      </w:r>
      <w:r>
        <w:rPr>
          <w:rFonts w:ascii="Times New Roman" w:hAnsi="Times New Roman"/>
          <w:sz w:val="24"/>
        </w:rPr>
        <w:t xml:space="preserve">Общеобразовательная дисциплина «История» является обязательной частью общеобразовательного цикла образовательной программы в соответствии с </w:t>
      </w:r>
      <w:r w:rsidR="00326E20">
        <w:rPr>
          <w:rFonts w:ascii="Times New Roman" w:hAnsi="Times New Roman"/>
          <w:sz w:val="24"/>
        </w:rPr>
        <w:t xml:space="preserve">ФГОС по профессии/специальности </w:t>
      </w:r>
      <w:r w:rsidR="00326E20" w:rsidRPr="00326E20">
        <w:rPr>
          <w:rFonts w:ascii="Times New Roman" w:hAnsi="Times New Roman"/>
          <w:sz w:val="24"/>
          <w:szCs w:val="24"/>
        </w:rPr>
        <w:t>20.02.04 Пожарная безопасность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 Цели и планируемые результаты освоения дисциплины: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b/>
          <w:sz w:val="24"/>
        </w:rPr>
        <w:t>.2.1. Цель общеобразовательной дисциплины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Главной целью общего исторического образования является формирование у обучающегося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</w:t>
      </w:r>
    </w:p>
    <w:p w:rsidR="002156CF" w:rsidRDefault="00BC43B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1.2.2. Планируемые результаты</w:t>
      </w:r>
      <w:r>
        <w:rPr>
          <w:rFonts w:ascii="Times New Roman" w:hAnsi="Times New Roman"/>
          <w:sz w:val="24"/>
        </w:rPr>
        <w:t xml:space="preserve"> освоения общеобразовательной дисциплины в соответствии с ФГОС СПО и на основе ФГОС СОО Особое значение дисциплина имеет при формировании ОК и ПК</w:t>
      </w:r>
    </w:p>
    <w:p w:rsidR="00326E20" w:rsidRDefault="00326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  <w:sectPr w:rsidR="00326E2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07" w:bottom="284" w:left="1701" w:header="708" w:footer="708" w:gutter="0"/>
          <w:pgNumType w:start="1"/>
          <w:cols w:space="720"/>
          <w:titlePg/>
        </w:sectPr>
      </w:pPr>
      <w:bookmarkStart w:id="3" w:name="_Hlk95991063"/>
      <w:bookmarkEnd w:id="3"/>
    </w:p>
    <w:p w:rsidR="002156CF" w:rsidRDefault="00215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53"/>
        <w:gridCol w:w="32"/>
        <w:gridCol w:w="5670"/>
        <w:gridCol w:w="6520"/>
      </w:tblGrid>
      <w:tr w:rsidR="002156CF" w:rsidTr="00326E20">
        <w:trPr>
          <w:trHeight w:val="360"/>
        </w:trPr>
        <w:tc>
          <w:tcPr>
            <w:tcW w:w="30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Код и наименование формируемых компетенций </w:t>
            </w:r>
          </w:p>
        </w:tc>
        <w:tc>
          <w:tcPr>
            <w:tcW w:w="1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 результаты освоения дисциплины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2156CF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Общие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Дисциплинарные 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части трудового воспитания: - готовность к труду, осознание ценности мастерства, трудолюбие; 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- интерес к различным сферам профессиональной деятельности, Овладение универсальными учебными познавательными действиями: а) базовые логические действия: - самостоятельно формулировать и актуализировать проблему, рассматривать ее всесторонне; -устанавливать существенный признак или основания для сравнения, классификации и обобщения; - определять цели деятельности, задавать параметры и критерии их достижения; - выявлять закономерности и противоречия в рассматриваемых явлениях; - вносить коррективы в деятельность, оценивать соответствие результатов целям, оценивать риски последствий деятельности; развиватькреативное мышление при решении жизненных проблем б) базовые исследовательские действия: - владеть навыками учебно-</w:t>
            </w:r>
            <w:r>
              <w:rPr>
                <w:rFonts w:ascii="Times New Roman" w:hAnsi="Times New Roman"/>
                <w:sz w:val="24"/>
              </w:rPr>
              <w:lastRenderedPageBreak/>
              <w:t>исследовательской и проектной деятельности, навыками разрешения проблем;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- анализировать полученные в ходе решения задачи результаты, критически оценивать их достоверность, прогнозировать изменение в новых условиях; - уметь переносить знания в познавательную и практическую области жизнедеятельности; - уметь интегрировать знания из разных предметных областей; - выдвигать новые идеи, предлагать оригинальные подходы и решения; - способность их использования в познавательной и социальной практике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</w:rPr>
              <w:t xml:space="preserve">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 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 -уметь анализировать, характеризовать и сравнивать исторические события, явления, процессы с древнейших времен до настоящего времени 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</w:t>
            </w:r>
            <w:r>
              <w:rPr>
                <w:rFonts w:ascii="Times New Roman" w:hAnsi="Times New Roman"/>
                <w:sz w:val="24"/>
              </w:rPr>
              <w:lastRenderedPageBreak/>
              <w:t>деятельности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области ценности научного познания: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- совершенствование языковой и читательской культуры как средства взаимодействия между людьми и познания мира;- осознание ценности </w:t>
            </w:r>
            <w:r>
              <w:rPr>
                <w:rFonts w:ascii="Times New Roman" w:hAnsi="Times New Roman"/>
                <w:sz w:val="24"/>
              </w:rPr>
              <w:lastRenderedPageBreak/>
              <w:t>научной деятельности, готовность осуществлять проектную и исследовательскую деятельность индивидуально и в группе;Овладение универсальными учебными познавательными действиями: в) работа с информацией:         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                            - создавать тексты в различных форматах с учетом назначения информации и целевой аудитории, выбирая оптимальную форму представления и визуализации;                                  - оценивать достоверность, легитимность информации, ее соответствие правовым и морально-этическим нормам;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                              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 w:rsidP="00977472">
            <w:r>
              <w:rPr>
                <w:rFonts w:ascii="Times New Roman" w:hAnsi="Times New Roman"/>
                <w:sz w:val="24"/>
              </w:rPr>
              <w:lastRenderedPageBreak/>
              <w:t xml:space="preserve">- уметь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 - уметь объяснять критерии поиска исторических источников и находить их; объяснять </w:t>
            </w:r>
            <w:r>
              <w:rPr>
                <w:rFonts w:ascii="Times New Roman" w:hAnsi="Times New Roman"/>
                <w:sz w:val="24"/>
              </w:rPr>
              <w:lastRenderedPageBreak/>
              <w:t>значимость конкретных источников при изучении событий и процессов истории России и истории зарубежных стран; приобретение опыта осуществления учебноисследовательской деятельност</w:t>
            </w:r>
            <w:r>
              <w:t>и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готовность к саморазвитию, самостоятельности и самоопределению;                       -овладение навыками учебноисследовательской, проектной и социальной деятельности; Овладение универсальными коммуникативными действиями: б) совместная деятельность: - понимать и использовать преимущества командной и индивидуальной работы; 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 - координировать и выполнять работу в условиях реального, виртуального и комбинированного взаимодействия; - осуществлять позитивное стратегическое поведение в различных ситуациях, проявлять творчество и воображение, быть инициативным Овладение универсальными регулятивными действиями: г) принятие себя и других людей: - принимать мотивы и аргументы других людей при анализе результатов деятельности; - признавать свое право и право других людей на ошибки; - развивать способность понимать мир с позиции другого человека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приобретать опыт осуществления проектной деятельности в форме участия в подготовке учебных проектов по новейшей истории, в том числе – на региональном материале (с использованием ресурсов библиотек, музеев и т.д.);          -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Осуществлять </w:t>
            </w:r>
            <w:r>
              <w:rPr>
                <w:rFonts w:ascii="Times New Roman" w:hAnsi="Times New Roman"/>
                <w:sz w:val="24"/>
              </w:rPr>
              <w:lastRenderedPageBreak/>
              <w:t>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области эстетического воспитания: - эстетическое </w:t>
            </w:r>
            <w:r>
              <w:rPr>
                <w:rFonts w:ascii="Times New Roman" w:hAnsi="Times New Roman"/>
                <w:sz w:val="24"/>
              </w:rPr>
              <w:lastRenderedPageBreak/>
              <w:t>отношение к миру, включая эстетику быта, научного и технического творчества, спорта, труда и общественных отношений; - способность воспринимать различные виды искусства, традиции и творчество своего и других народов, ощущать эмоциональное воздействие искусства; - убежденность в значимости для личности и общества отечественного и мирового искусства, этнических культурных традиций и народного творчества; - готовность к самовыражению в разных видах искусства, стремление проявлять качества творческой личности; Овладение универсальными коммуникативными действиями: а) общение: - осуществлять коммуникации во всех сферах жизни;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- развернуто и логично излагать свою точку зрения с использованием языковых средств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уметь составлять описание (реконструкцию) в устной и </w:t>
            </w:r>
            <w:r>
              <w:rPr>
                <w:rFonts w:ascii="Times New Roman" w:hAnsi="Times New Roman"/>
                <w:sz w:val="24"/>
              </w:rPr>
              <w:lastRenderedPageBreak/>
              <w:t>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 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</w:t>
            </w:r>
          </w:p>
        </w:tc>
      </w:tr>
      <w:tr w:rsidR="002156CF" w:rsidTr="00326E20">
        <w:trPr>
          <w:trHeight w:val="36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ОК 06. Проявлять гражданскопатриотическую позицию, демонстрировать осознанное поведение на основе традиционных </w:t>
            </w:r>
            <w:r>
              <w:rPr>
                <w:rFonts w:ascii="Times New Roman" w:hAnsi="Times New Roman"/>
                <w:sz w:val="24"/>
              </w:rPr>
              <w:lastRenderedPageBreak/>
              <w:t>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56CF" w:rsidRDefault="00BC43B1" w:rsidP="002A32C7">
            <w:r>
              <w:rPr>
                <w:rFonts w:ascii="Times New Roman" w:hAnsi="Times New Roman"/>
                <w:sz w:val="24"/>
              </w:rPr>
              <w:lastRenderedPageBreak/>
              <w:t xml:space="preserve">- осознание обучающимися российской гражданской идентичности; - целенаправленное развитие внутренней позиции личности на основе духовнонравственных ценностей народов Российской Федерации, исторических и национальнокультурных традиций, формирование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 В части гражданского воспитания: - осознание своих конституционных прав и обязанностей, уважение закона и правопорядка; -принятие традиционных национальных, общечеловеческих гуманистических и демократических ценностей; - готовность противостоять идеологии экстремизма, национализма, ксенофобии, дискриминации по социальным, религиозным, расовым, национальным признакам; 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 - умение взаимодействовать с социальными институтами в соответствии с их функциями и назначением; - готовность к гуманитарной и волонтерской деятельности; патриотического воспитания: 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культуру, прошлое и настоящее многонационального народа России; 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- идейная убежденность, готовность к служению и защите Отечества, ответственность за его судьбу; </w:t>
            </w:r>
            <w:r>
              <w:t>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 - овладение навыками учебноисследовательской, проектной и социальной деятельности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2C7" w:rsidRDefault="00BC43B1" w:rsidP="002A32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понимать значимость России в мировых политических и социально-экономических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XXI в.; особенности развития культуры народов СССР (России); 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XXI в.; -уметь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 -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- уметь устанавливать причинно-следственные, пространственные, временные связи исторических событий, явлений, процессов;характеризовать их итоги; соотносить </w:t>
            </w:r>
            <w:r>
              <w:rPr>
                <w:rFonts w:ascii="Times New Roman" w:hAnsi="Times New Roman"/>
                <w:sz w:val="24"/>
              </w:rPr>
              <w:lastRenderedPageBreak/>
              <w:t>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 -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источниках;формализовать историческую информацию в виде таблиц, схем, графиков, диаграмм; -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 - знать ключевые события, основные даты и этапы истории России и мира в ХХ – начале XXI в.; выдающихся деятелей отечественной и всемирной истории; важнейшие достижения культуры, ценностные ориентиры; - понимать значимость роли России в мировых политических и социально-экономических процессах с древнейших времен до настоящего времени; -уметь характеризовать вклад российской культуры в мировую культуру; - иметь сформированность представлений о предмете, научных и социальных функциях исторического знания, методах изучения исторических источников</w:t>
            </w:r>
          </w:p>
        </w:tc>
      </w:tr>
      <w:tr w:rsidR="002A32C7" w:rsidTr="00326E20">
        <w:trPr>
          <w:trHeight w:val="360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2C7" w:rsidRPr="00E03941" w:rsidRDefault="002A32C7" w:rsidP="002A32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65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2.2. Разрабатывать </w:t>
            </w:r>
            <w:r w:rsidRPr="000E6518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мероприятия, обеспечивающие пожарную безопасность зданий, сооружений, технологических установок и производств</w:t>
            </w:r>
          </w:p>
          <w:p w:rsidR="002A32C7" w:rsidRDefault="002A32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32C7" w:rsidRDefault="002A32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освоенные обучающимися межпредметные понятия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и универсальные учебные действия (регулятивные, познавательные, коммуникативные); - способность их использования </w:t>
            </w:r>
            <w:r>
              <w:t>в познавательной и социальной практике,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2C7" w:rsidRDefault="0097747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учитывать при работе специфику современных источников </w:t>
            </w:r>
            <w:r>
              <w:rPr>
                <w:rFonts w:ascii="Times New Roman" w:hAnsi="Times New Roman"/>
                <w:sz w:val="24"/>
              </w:rPr>
              <w:lastRenderedPageBreak/>
              <w:t>социальной и личной информации;</w:t>
            </w:r>
          </w:p>
        </w:tc>
      </w:tr>
    </w:tbl>
    <w:p w:rsidR="002156CF" w:rsidRDefault="002156C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26E20" w:rsidRDefault="00326E20">
      <w:pPr>
        <w:spacing w:after="240" w:line="240" w:lineRule="auto"/>
        <w:jc w:val="center"/>
        <w:rPr>
          <w:rFonts w:ascii="Times New Roman" w:hAnsi="Times New Roman"/>
          <w:b/>
          <w:sz w:val="28"/>
        </w:rPr>
        <w:sectPr w:rsidR="00326E20" w:rsidSect="00326E20">
          <w:pgSz w:w="16838" w:h="11906" w:orient="landscape"/>
          <w:pgMar w:top="709" w:right="284" w:bottom="1701" w:left="1134" w:header="708" w:footer="708" w:gutter="0"/>
          <w:pgNumType w:start="1"/>
          <w:cols w:space="720"/>
          <w:titlePg/>
        </w:sectPr>
      </w:pPr>
    </w:p>
    <w:p w:rsidR="002156CF" w:rsidRDefault="00BC43B1">
      <w:pPr>
        <w:spacing w:after="24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 СТРУКТУРА И СОДЕРЖАНИЕ УЧЕБНОЙ ДИСЦИПЛИНЫ</w:t>
      </w:r>
    </w:p>
    <w:p w:rsidR="002156CF" w:rsidRDefault="00BC43B1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912"/>
        <w:gridCol w:w="2586"/>
      </w:tblGrid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учебной работы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в часах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образовательной программы учебной дисциплины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136</w:t>
            </w:r>
          </w:p>
        </w:tc>
      </w:tr>
      <w:tr w:rsidR="00326E20" w:rsidTr="006B402B">
        <w:trPr>
          <w:trHeight w:val="336"/>
        </w:trPr>
        <w:tc>
          <w:tcPr>
            <w:tcW w:w="9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т. ч.:</w:t>
            </w:r>
          </w:p>
        </w:tc>
      </w:tr>
      <w:tr w:rsidR="00326E20" w:rsidRPr="003301C0" w:rsidTr="006B402B">
        <w:trPr>
          <w:trHeight w:val="336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3301C0" w:rsidRDefault="00326E20" w:rsidP="006B402B">
            <w:pPr>
              <w:pStyle w:val="ab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Основное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6E20" w:rsidRPr="003301C0" w:rsidRDefault="00326E20" w:rsidP="006B402B">
            <w:pPr>
              <w:pStyle w:val="ab"/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1</w:t>
            </w:r>
            <w:r>
              <w:rPr>
                <w:rFonts w:ascii="Times New Roman" w:hAnsi="Times New Roman"/>
                <w:b/>
                <w:sz w:val="28"/>
              </w:rPr>
              <w:t>18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</w:tr>
      <w:tr w:rsidR="00326E20" w:rsidRPr="005F3157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5F3157" w:rsidRDefault="00326E20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2.П</w:t>
            </w:r>
            <w:r w:rsidRPr="005F3157">
              <w:rPr>
                <w:rFonts w:ascii="Times New Roman" w:hAnsi="Times New Roman"/>
                <w:b/>
                <w:sz w:val="28"/>
              </w:rPr>
              <w:t>рофессионально-ориентированное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5F3157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326E20" w:rsidTr="006B402B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326E20" w:rsidTr="006B402B">
        <w:trPr>
          <w:trHeight w:val="33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Промежуточная аттестация (дифференцированный зачёт, экзамен)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3301C0" w:rsidRDefault="00326E20" w:rsidP="006B402B">
            <w:pPr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</w:tbl>
    <w:p w:rsidR="00326E20" w:rsidRDefault="00326E20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2156CF" w:rsidRDefault="002156CF">
      <w:pPr>
        <w:sectPr w:rsidR="002156CF" w:rsidSect="00326E20">
          <w:pgSz w:w="11906" w:h="16838"/>
          <w:pgMar w:top="1134" w:right="709" w:bottom="284" w:left="1701" w:header="708" w:footer="708" w:gutter="0"/>
          <w:pgNumType w:start="1"/>
          <w:cols w:space="720"/>
          <w:titlePg/>
        </w:sectPr>
      </w:pPr>
    </w:p>
    <w:p w:rsidR="002156CF" w:rsidRDefault="00BC43B1">
      <w:pPr>
        <w:spacing w:after="200" w:line="276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2.2. Тематический план и содержание учебной дисциплины</w:t>
      </w:r>
    </w:p>
    <w:p w:rsidR="002156CF" w:rsidRDefault="00BC43B1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История России и Всеобщая история с 1914 до 2020 гг. (</w:t>
      </w:r>
      <w:r>
        <w:rPr>
          <w:rFonts w:ascii="Times New Roman" w:hAnsi="Times New Roman"/>
          <w:i/>
        </w:rPr>
        <w:t>базовый уровень</w:t>
      </w:r>
      <w:r>
        <w:rPr>
          <w:rFonts w:ascii="Times New Roman" w:hAnsi="Times New Roman"/>
        </w:rPr>
        <w:t>)</w:t>
      </w:r>
    </w:p>
    <w:tbl>
      <w:tblPr>
        <w:tblW w:w="15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290"/>
        <w:gridCol w:w="1037"/>
        <w:gridCol w:w="199"/>
        <w:gridCol w:w="9027"/>
        <w:gridCol w:w="106"/>
        <w:gridCol w:w="1206"/>
        <w:gridCol w:w="212"/>
        <w:gridCol w:w="24"/>
        <w:gridCol w:w="212"/>
        <w:gridCol w:w="1808"/>
        <w:gridCol w:w="23"/>
      </w:tblGrid>
      <w:tr w:rsidR="00326E20" w:rsidTr="006B402B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разделов и тем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</w:t>
            </w: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Объем</w:t>
            </w: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часах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Коды общих компетенций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 Россия в годы Первой мировой войны и Великой Российской революции (1914–1922). Первая мировая война и послевоенный кризис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Тема 1.1</w:t>
            </w:r>
            <w:r w:rsidRPr="003301C0">
              <w:rPr>
                <w:rFonts w:ascii="Times New Roman" w:hAnsi="Times New Roman"/>
                <w:b/>
                <w:sz w:val="24"/>
                <w:szCs w:val="24"/>
              </w:rPr>
              <w:t xml:space="preserve"> Россия и мир в годы Первой мировой войны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76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1.1.1.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Мир в начале ХХ в.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Содержание учебного материала: 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757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Новейшая история как этап развития человечества. Мир в начале ХХ в. Новейшая история: понятие, хронологические рамки, периодизация. Развитие индустриального общества. Технический прогресс. Изменение социальной структуры общества. Политические течения: либерализм, консерватизм, социал-демократия, анархизм. Рабочее и социалистическое движение. Профсоюзы. Мир империй - наследие XIX в. Империализм и колонии. Национализм. Старые и новые лидеры индустриального мира. Блоки великих держав: Тройственный союз, Антанта. Региональные конфликты и войны в конце XIX - начале XX в. Россия накануне Первой мировой войны: проблемы внутреннего развития, внешняя политика. 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63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1.1.2. Первая мировая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война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№2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Причины и начало и ход Первой мировой войны. Стремление великих держав к переделу мира. Убийство в Сараево. Нападение Австро-Венгрии на Сербию. Вступление в войну европейских держав. Цели и планы сторон. Сражение на Марне.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Позиционная война. Боевые действия на австро-германском и Кавказском фронтах, взаимодействие с союзниками по Антанте. Брусиловский прорыв и его значение. Изменения в составе воюющих блоков (вступление в войну Османской империи, Италии, Болгарии). Четверной союз. Верден. Сомма. Люди на фронтах и в тылу. Националистическая пропаганда. Новые методы ведения войны. Власть и общество в годы войны. Положение населения в тылу воюющих стран. Вынужденные переселения, геноцид (трагедия русофилов Галиции, армянского народа и др.). Рост антивоенных настроений. Завершающий этап войны. Объявление США войны Германии. Бои на Западном фронте. Революция в России и выход Советской России из войны. Капитуляция государств Четверного союза. 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1.1.3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  в годы Первой мировой войны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4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04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1707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№3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Р</w:t>
            </w:r>
            <w:r>
              <w:rPr>
                <w:rFonts w:ascii="Times New Roman" w:hAnsi="Times New Roman"/>
                <w:sz w:val="24"/>
              </w:rPr>
              <w:t>оссийское государство и общество в годы Первой мировой войны. Патриотический подъем на начальном этапе Первой мировой войны. Массовый героизм воинов. Людские потери.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Введение государством карточной системы снабжения в городе и разверстки в деревне. Нарастание экономического кризиса и смена общественных настроений. Кадровая чехарда в правительстве. Взаимоотношения представительной и исполнительной ветвей власти. Прогрессивный блок и его программа. Распутинщина и десакрализация власти. Политические партии и война: оборонцы, интернационалисты и пораженцы. Влияние большевистской пропаганды. Возрастание роли армии в жизни общества.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67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/>
              <w:ind w:left="-709" w:firstLine="7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ind w:left="-709" w:firstLine="7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занятие№1</w:t>
            </w:r>
            <w:r>
              <w:rPr>
                <w:rFonts w:ascii="Times New Roman" w:hAnsi="Times New Roman"/>
                <w:sz w:val="24"/>
              </w:rPr>
              <w:t>. Итоги Первой мировой войны. Работа с картой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RPr="00803129" w:rsidTr="006B402B">
        <w:trPr>
          <w:trHeight w:val="267"/>
        </w:trPr>
        <w:tc>
          <w:tcPr>
            <w:tcW w:w="12079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ind w:left="-709" w:firstLine="708"/>
              <w:jc w:val="both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1.2. Основные этапы и хронология революционных событий 1917 г. Первые революционные преобразования большевиков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trHeight w:val="217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1.2.1</w:t>
            </w: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Основные этапы и хронология революционных событий 1917 г.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strike/>
              </w:rPr>
            </w:pPr>
            <w:r>
              <w:rPr>
                <w:rFonts w:ascii="Times New Roman" w:hAnsi="Times New Roman"/>
                <w:sz w:val="24"/>
              </w:rPr>
              <w:t>Занятие №5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Причины Великой российской революции и ее начальный этап. Понятие Великой российской революции, продолжавшейся от свержения самодержавия до создания Советского Союза. Три основных этапа: Февральская революция, Октябрьская революция, Гражданская война. 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Основные этапы и хронология революционных событий 1917 г. Февраль - март: восстание в Петрограде и падение монархии. Конец Российской империи. Отклики внутри страны: Москва, периферия, фронт, национальные регионы. Формирование Временного правительства и программа его деятельности. Петроградский Совет рабочих и солдатских депутатов и его декреты. Весна - лето 1917 г.: зыбкое равновесие политических сил при росте влияния большевиков во главе с В.И. Лениным. Июльский кризис и конец двоевластия. Восстановление патриаршества. Выступление Корнилова против Временного правительства. Провозглашение России республикой. Свержение Временного правительства и взятие власти большевиками 25 октября (7 ноября) 1917 г. В. И. Ленин как политический деятель.</w:t>
            </w:r>
          </w:p>
        </w:tc>
        <w:tc>
          <w:tcPr>
            <w:tcW w:w="152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436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1.2.2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Первые революционные преобразов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ания большевиков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9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i/>
                <w:sz w:val="24"/>
              </w:rPr>
              <w:t>6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t xml:space="preserve">             П</w:t>
            </w:r>
            <w:r>
              <w:rPr>
                <w:rFonts w:ascii="Times New Roman" w:hAnsi="Times New Roman"/>
                <w:sz w:val="24"/>
              </w:rPr>
              <w:t xml:space="preserve">ервые революционные преобразования большевиков. Первые мероприятия большевиков в политической, экономической и социальной сферах. Борьба за армию. Декрет о мире и заключение Брестского мира. Национализация  промышленности. </w:t>
            </w:r>
            <w:r>
              <w:rPr>
                <w:rFonts w:ascii="Times New Roman" w:hAnsi="Times New Roman"/>
                <w:sz w:val="24"/>
              </w:rPr>
              <w:lastRenderedPageBreak/>
              <w:t>Декрет о земле и принципы наделения крестьян землей. Отделение Церкви от государства. Созыв и разгон Учредительного собрания. Слом старого и создание нового госаппарата. Советы как форма власти. ВЦИК Советов. Совнарком. ВЧК по борьбе с контрреволюцией и саботажем. Создание Высшего совета народного хозяйства (ВСНХ). Первая Конституция РСФСР 1918 г.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32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№7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занятие№2</w:t>
            </w:r>
            <w:r>
              <w:rPr>
                <w:rFonts w:ascii="Times New Roman" w:hAnsi="Times New Roman"/>
                <w:sz w:val="24"/>
              </w:rPr>
              <w:t>. Первые революционные преобразования большевиков. Работа с источниками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RPr="00803129" w:rsidTr="006B402B">
        <w:trPr>
          <w:trHeight w:val="324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Тема 1.3 Гражданская война и ее последствия.</w:t>
            </w:r>
            <w:r w:rsidRPr="00803129">
              <w:rPr>
                <w:rFonts w:ascii="Times New Roman" w:hAnsi="Times New Roman"/>
                <w:b/>
                <w:sz w:val="24"/>
                <w:szCs w:val="24"/>
              </w:rPr>
              <w:t xml:space="preserve"> Культура Советской России в период Гражданской войны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trHeight w:val="245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1.3.1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Гражданская война и ее последствия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№8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Причины и этапы Гражданской войны в России. Установление советской власти в центре и на местах осенью 1917 - весной 1918 г. Начало формирования основных очагов сопротивления большевикам. Ситуация на 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Положение населения на территориях антибольшевистских сил. Будни села: красные продотряды и белые реквизиции. Политика "военного коммунизма". Продразверстка, принудительная трудовая повинность, административное распределение товаров и услуг. Разработка плана ГОЭЛРО. Создание регулярной Красной Армии. Использование военспецов. Выступление левых эсеров. Красный и белый террор, их масштабы. Убийство царской семьи. Ущемление прав Советов в пользу чрезвычайных органов: ЧК, комбедов и ревкомов. Особенности Гражданской войны на Украине, в Закавказье и Средней Азии, в Сибири и на Дальнем Востоке. Польско-советская война. </w:t>
            </w:r>
            <w:r>
              <w:rPr>
                <w:rFonts w:ascii="Times New Roman" w:hAnsi="Times New Roman"/>
                <w:sz w:val="24"/>
              </w:rPr>
              <w:lastRenderedPageBreak/>
              <w:t>Поражение армии Врангеля в Крыму. Причины победы Красной Армии в Гражданской войне. -Вопрос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1921-1922 г.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326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1.3.2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 Советской России в период Гражданской войны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 ОК 06 </w:t>
            </w:r>
          </w:p>
        </w:tc>
      </w:tr>
      <w:tr w:rsidR="00326E20" w:rsidTr="006B402B">
        <w:trPr>
          <w:trHeight w:val="62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№9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Государственной комиссии по просвещению и Пролеткульта. Наглядная агитация и массовая пропаганда коммунистических идей. Национализация театров и кинематографа. Пролетаризация вузов, организация рабфаков. Антирелигиозная пропаганда и секуляризация жизни общества. Ликвидация сословных привилегий. Законодательное закрепление равноправия полов. 4 16 Повседневная жизнь. Городской быт: бесплатный транспорт, товары по карточкам, субботники и трудовые мобилизации. Комитеты бедноты и рост социальной напряженности в деревне. Проблема массовой детской беспризорности</w:t>
            </w:r>
          </w:p>
        </w:tc>
        <w:tc>
          <w:tcPr>
            <w:tcW w:w="152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62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№10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занятие№3</w:t>
            </w:r>
            <w:r>
              <w:rPr>
                <w:rFonts w:ascii="Times New Roman" w:hAnsi="Times New Roman"/>
                <w:sz w:val="24"/>
              </w:rPr>
              <w:t>. Революция и Гражданская война в России. Общественно-политическая и социокультурная жизнь в РСФСР в годы Гражданской войны. Работа с историческими источниками: агитационные плакаты, исторические революционные и военные песни, отражающие события Гражданской войн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03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 ОК 06 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№11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«Жизнь в катастрофе»: культура повседневности и стратегии выживания в годы великих потрясений (технологическая карта 1 учебно-методического комплекса). Наш край в 1914-1922 гг. Беженцы Первой мировой войны в Мелекесском районе  Самарской губернии. ( Работа с документами. 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 ОК 02 ОК 04 ОК 05 ОК 06            ПК2.2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2. Межвоенный период (1918–1939). СССР в 1920–1930-е годы.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34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2.1.  СССР в 20-е годы. Новая экономическая политика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Тема 2.1.1.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Новая экономическая политика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64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№12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Социально-экономический и политический кризис в РСФСР в начале 20-х гг. Катастрофические последствия Первой мировой и Гражданской войн. Демографическая ситуация в начале 1920-х гг. Экономическая разруха. Голод 1921-1922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другие. Кронштадтское восстание. Отказ большевиков от "военного коммунизма"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Стимулирование кооперации. Финансовая реформа 1922-1924 гг. Создание Госплана и разработка годовых и пятилетних планов развития народного хозяйства. Учреждение в СССР звания Героя Труда (1927 г., с 1938 г. - Герой Социалистического Труда).противоречия и кризисы новой экономической политики. Итоги экономического развития страны к концу 20-х годов. Причины свертывания нэпа.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2.1.2  СССР в 20-е годы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76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№13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"коренизации" и борьба по вопросу о национальном строительстве. Ликвидация небольшевистских партий и установление в СССР однопартийной политической системы. Смерть В. И. Ленина и борьба за власть. Ситуация в партии и возрастание роли партийного аппарата. Ликвидация оппозиции внутри ВКП(б) к концу 1920-х гг. Социальная политика большевиков. Положение рабочих и крестьян. Эмансипация женщин. Социальные лифты. Становление системы здравоохранения. Охрана материнства и детства. Борьба с беспризорностью и преступностью. Меры по сокращению безработицы. Положение бывших представителей "эксплуататорских классов". Деревенский социум: кулаки, середняки и бедняки. Сельскохозяйственные коммуны, артели и ТОЗы.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r>
              <w:rPr>
                <w:rFonts w:ascii="Times New Roman" w:hAnsi="Times New Roman"/>
                <w:sz w:val="24"/>
              </w:rPr>
              <w:t>ОК 05               ОК 06</w:t>
            </w: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№14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№4. </w:t>
            </w:r>
            <w:r>
              <w:rPr>
                <w:rFonts w:ascii="Times New Roman" w:hAnsi="Times New Roman"/>
                <w:sz w:val="24"/>
              </w:rPr>
              <w:t>Противоречия политики НЭПа. Однопартийная политическая система и «срастание» партийных и советских органов власти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2.2. Советский Союз в конце 1920-х–1930-е гг.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2.2.1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Индустриализация и коллективизация в СССР.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№15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Индустриализация в СССР. "Великий перелом". Перестройка экономики на основе командного администрирования. Форсированная индустриализация.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Раскулачивание. Сопротивление крестьян. Становление колхозного строя. Создание МТС. Голод в «зерновых» районах СССР в 1932-1933 гг. как следствие коллективизации. Крупнейшие стройки первых пятилеток в центре и национальных республиках. Строительство Московского метрополитена. Создание новых отраслей промышленности. Форсирование военного производства и освоения новой техники. Ужесточение трудового законодательства. Результаты, цена и издержки модернизации. Превращение СССР в аграрнои</w:t>
            </w:r>
            <w:r>
              <w:rPr>
                <w:sz w:val="24"/>
              </w:rPr>
              <w:t xml:space="preserve">ндустриальную державу. </w:t>
            </w:r>
            <w:r>
              <w:rPr>
                <w:rFonts w:ascii="Times New Roman" w:hAnsi="Times New Roman"/>
                <w:sz w:val="24"/>
              </w:rPr>
              <w:t>Ликвидация безработицы.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t xml:space="preserve">Тема 2.2.2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Советский Союз в конце 1920-х– 1930-е гг.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              ОК 06  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685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№16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Утверждение культа личности Сталина. Партийные органы как инструмент сталинской политики. Органы госбезопасности и их роль в поддержании диктатуры. Ужесточение цензуры. "История ВКП(б). Краткий курс". Усиление идеологического контроля над обществом. Введение паспортной системы. Массовые политические репрессии 1937-1938 гг. Результаты репрессий на уровне регионов и национальных республик. Репрессии против священнослужителей. ГУЛАГ. Роль принудительного труда в осуществлении индустриализации и в освоении труднодоступных территорий. Советская социальная и национальная политика 1930-х гг. Пропаганда и реальные достижения. Конституция СССР 1936 г.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63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№17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>рактическое занятие №5.</w:t>
            </w:r>
            <w:r>
              <w:rPr>
                <w:rFonts w:ascii="Times New Roman" w:hAnsi="Times New Roman"/>
                <w:sz w:val="24"/>
              </w:rPr>
              <w:t>Итоги и цена советской модернизации. Организация дискуссии по методу «метаплана»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RPr="00803129" w:rsidTr="006B402B">
        <w:trPr>
          <w:trHeight w:val="63"/>
        </w:trPr>
        <w:tc>
          <w:tcPr>
            <w:tcW w:w="1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Тема 2.3. Культурное пространство советского общества в 1920–1930-е гг.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b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2.3.1 Культурное пространство советского общества в 1920–1930-е гг.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№18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Повседневная жизнь и общественные настроения в годы нэпа. Повышение общего уровня жизни. Нэпманы и отношение к ним в обществе. "Коммунистическое чванство". Разрушение традиционной морали. Отношение к семье, браку, воспитанию детей. Советские обряды и праздники. Наступление на религию. Пролеткульт и нэпманская культура. Борьба с безграмотностью. Основные направления в литературе и архитектуре. Достижения в области киноискусства. Советский авангард. Создание национальной письменности и смена алфавитов. Деятельность Наркомпроса. Рабфаки. Культура и идеология. Создание "нового человека". Пропаганда коллективистских ценностей. Воспитание интернационализма и советского патриотизма. Общественный энтузиазм периода первых пятилеток. Развитие спорта. Освоение Арктики. Эпопея челюскинцев. Престижность военной профессии и научно-инженерного труда. Учреждение звания Героя Советского Союза (1934) и первые награждения. Культурная </w:t>
            </w:r>
            <w:r>
              <w:rPr>
                <w:rFonts w:ascii="Times New Roman" w:hAnsi="Times New Roman"/>
                <w:sz w:val="24"/>
              </w:rPr>
              <w:lastRenderedPageBreak/>
              <w:t>революция. От обязательного начального образования к массовой средней школе. Установление жесткого государственного контроля над сферой литературы и искусства. Создание творческих союзов и их роль в пропаганде советской культуры. Социалистический реализм. Литература и кинематограф 1930-х гг. Наука в 1930-е гг. Академия наук СССР. Создание новых научных центров. Выдающиеся ученые и конструкторы гражданской и военной техники. Формирование национальной интеллигенции. Повседневность 1930-х гг. Снижение уровня доходов населения по сравнению с периодом нэпа. Деньги, карточки и очереди. Из деревни в город: последствия вынужденного переселения и миграции населения. Жилищная проблема. Коллективные формы быта. Возвращение к традиционным ценностям в середине 1930-х гг. Досуг в городе. Пионерия и комсомол. Военно-спортивные организации. Материнство и детство в 1930-е гг. Жизнь в деревне.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№19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№6. </w:t>
            </w:r>
            <w:r>
              <w:rPr>
                <w:rFonts w:ascii="Times New Roman" w:hAnsi="Times New Roman"/>
                <w:sz w:val="24"/>
              </w:rPr>
              <w:t>Культурная революция и «угар НЭПа». Работа с историческими источниками: агитационные плакаты, анализ произведений художественной литературы (Зощенко М.М., Островский Н.А., Булгаков М.А. и др.), исторических песен об «успехах народного хозяйства»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803129" w:rsidTr="006B402B">
        <w:trPr>
          <w:trHeight w:val="20"/>
        </w:trPr>
        <w:tc>
          <w:tcPr>
            <w:tcW w:w="12079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rPr>
                <w:rFonts w:ascii="Times New Roman" w:hAnsi="Times New Roman"/>
                <w:b/>
              </w:rPr>
            </w:pPr>
            <w:r w:rsidRPr="00803129">
              <w:rPr>
                <w:rFonts w:ascii="Times New Roman" w:hAnsi="Times New Roman"/>
                <w:b/>
                <w:sz w:val="24"/>
                <w:szCs w:val="24"/>
              </w:rPr>
              <w:t>Тема 2.4 Революционные события 1918 – начала 1920-х гг. Версальско-Вашингтонская система. Мир в 1920-е – 1930-е гг. Нарастание агрессии в мире в 1930-х гг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803129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03129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803129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trHeight w:val="861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2.4.1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Революционные события 1918 – начала 1920-х гг. Версальско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-Вашингтонская система.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5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trHeight w:val="667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№20</w:t>
            </w:r>
          </w:p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sz w:val="24"/>
              </w:rPr>
              <w:t xml:space="preserve">           Мир в 1918-1939 гг.: от войны к миру. Распад империй и образование новых национальных го сударств.Парижская мирная конференция. Лига Наций. Вашингтонская конференция. ВерсальскоВашингтонская система. Революционные события 1918-1919 гг. в Европе. Ноябрьская революция в Германии. Веймарская республика. Образование Коминтерна. Венгерская советская республика. Страны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Европы и Северной Америки в 1920-1930-е гг. Рост влияния социалистических партий и профсоюзов. Приход лейбористов к власти в Великобритании. Зарождение фашистского движения в Италии; Б. Муссолини. Приход фашистов к власти и утверждение тоталитарного режима в Италии. Стабилизация 1920-х гг. Эра процветания в США. Мировой экономический кризис 1929-1933 гг. и начало Великой депрессии. Проявления и социально-политические последствия кризиса. "Новый курс" Ф.Д. Рузвельта (цель, мероприятия, итоги). Кейнсианство. Государственное регулирование экономики.   </w:t>
            </w:r>
          </w:p>
        </w:tc>
        <w:tc>
          <w:tcPr>
            <w:tcW w:w="15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2.4.2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t>М</w:t>
            </w:r>
            <w:r>
              <w:rPr>
                <w:rFonts w:ascii="Times New Roman" w:hAnsi="Times New Roman"/>
                <w:b/>
                <w:sz w:val="24"/>
              </w:rPr>
              <w:t xml:space="preserve">ир в 1920-е – 1930-е гг. </w:t>
            </w:r>
          </w:p>
        </w:tc>
        <w:tc>
          <w:tcPr>
            <w:tcW w:w="105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3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27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№21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sz w:val="24"/>
              </w:rPr>
              <w:t xml:space="preserve">            Альтернативные стратегии выхода из мирового экономического кризиса. Становление нацизма в Германии. НСДАП; А. Гитлер. Приход нацистов к власти. Нацистский режим в Германии (политическая система, экономическая политика, идеология). Нюрнбергские законы. Подготовка Германии к войне. Установление авторитарных режимов в странах Европы в 1920-1930-х гг. Борьба против угрозы фашизма. Тактика единого рабочего фронта и Народного фронта. Приход к власти и политика правительств Народного фронта во Франции, Испании. Франкистский мятеж и гражданская война в Испании (участники, основные сражения). Позиции европейских держав в отношении Испании. Советская помощь Испании. Оборона Мадрида. Поражение Испанской Республики. Страны Азии, Латинской Америки в 1918-1930-е гг. Распад Османской империи. Провозглашение Турецкой Республики. Курс преобразований М. КемаляАтатюрка. Страны Восточной и Южной Азии. Революция 1925-1927 гг. в Китае. Режим Чан Кайши и гражданская война с коммунистами. "Великий поход" Красной армии Китая. Национально-освободительное движение в Индии в 1919-1939 гг. Индийский национальный конгресс. М. К. Ганди. Мексиканская революция 1910-1917 гг., ее итоги и значение. Реформы 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революционные движения в латиноамериканских странах. Народный фронт в Чили. Международные отношения в 1920-1930-х гг. Версальская система и реалии 1920-х гг. Планы Дауэса и Юнга. Советское государство в международных отношениях в 1920-х гг. (Генуэзская конференция, соглашение в Рапалло, выход СССР из дипломатической изоляции). Пакт Бриана- Келлога. "Эра пацифизма". 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94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lastRenderedPageBreak/>
              <w:t>Тема 2.4.3 Нарастание агрессии в мире в 1930-х гг.</w:t>
            </w:r>
          </w:p>
        </w:tc>
        <w:tc>
          <w:tcPr>
            <w:tcW w:w="13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№22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Нарастание агрессии в мире в 1930-х гг. Агрессия Японии против Китая (1931-1933). Италоэфиопская война (1935). Инициативы СССР по созданию системы коллективной безопасности. Агрессивная политика Германии в Европе (оккупация Рейнской зоны, аншлюс Австрии). ОК 06 20 Судетский кризис. Мюнхенское соглашение и его последствия. Политика "умиротворения" агрессора. Создание оси Берлин - Рим - Токио. Японо-китайская война. Советско-японские конфликты у оз. Хасан и р. Халхин-Гол. Британско-франко-советские переговоры в Москве. Советско-германский договор о ненападении и его последствия. Развитие культуры в 1914-1930-х гг. Научные открытия первых десятилетий XX в. (физика, химия, биология, медицина и другие). Технический прогресс в 1920-1930-х гг. Изменение облика городов. "Потерянное поколение": тема войны в литературе и художественной культуре. Основные направления в искусстве. Модернизм, авангардизм, сюрреализм, абстракционизм, реализм. Ведущие деятели культуры первой трети XX в. Кинематограф 1920-1930-х гг. Тоталитаризм и культура. Массовая культура. Олимпийскоедвижениесударств в Европе. Планы послевоенного устройства мира. 14 пунктов В. Вильсона.</w:t>
            </w:r>
          </w:p>
        </w:tc>
        <w:tc>
          <w:tcPr>
            <w:tcW w:w="15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6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№23</w:t>
            </w:r>
          </w:p>
        </w:tc>
        <w:tc>
          <w:tcPr>
            <w:tcW w:w="9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№7. </w:t>
            </w:r>
            <w:r>
              <w:rPr>
                <w:rFonts w:ascii="Times New Roman" w:hAnsi="Times New Roman"/>
                <w:sz w:val="24"/>
              </w:rPr>
              <w:t xml:space="preserve">Распространение фашизма в Европе, Антикоминтерновский пакт и нарастание международной напряженности в 30-е гг.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Работа с историческими источниками 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2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2.5. Внешняя политика СССР в 1920–1930-е годы. СССР накануне Великой Отечественной войны</w:t>
            </w:r>
          </w:p>
        </w:tc>
        <w:tc>
          <w:tcPr>
            <w:tcW w:w="1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2.5.1 Вешняя политика СССР в 1920–1930-е годы.  </w:t>
            </w:r>
          </w:p>
        </w:tc>
        <w:tc>
          <w:tcPr>
            <w:tcW w:w="1414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№24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Внешняя политика СССР в 1920-е гг. Внешняя политика: от курса на мировую революцию к концепции построения социализма в одной стране. Деятельность Коминтерна как инструмента мировой революции. Договор в Рапалло. Выход СССР из международной изоляции. Вступление СССР в Лигу Наций. Возрастание угрозы мировой войны. Попытки организовать систему коллективной безопасности в Европе. Советские добровольцы в Испании и в Китае. Вооруженные конфликты на озере Хасан, реке Халхин-Гол.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                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2.5.2   СССР накануне Великой Отечественной войн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               ОК 06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1527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№25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t>С</w:t>
            </w:r>
            <w:r>
              <w:rPr>
                <w:rFonts w:ascii="Times New Roman" w:hAnsi="Times New Roman"/>
                <w:sz w:val="24"/>
              </w:rPr>
              <w:t>ССР накануне Великой Отечественной войны. Мюнхенский договор 1938 г. и угроза международной изоляции СССР. Заключение договора о ненападении между СССР и Германией в 1939 г. Зимняя война с Финляндией. Включение в состав СССР Латвии, Литвы и Эстонии; Бессарабии, Северной Буковины, Западной Украины и Западной Белоруссии.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1034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№65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рактические занятия №8. </w:t>
            </w:r>
            <w:r>
              <w:rPr>
                <w:rFonts w:ascii="Times New Roman" w:hAnsi="Times New Roman"/>
                <w:sz w:val="24"/>
              </w:rPr>
              <w:t>Противоречия внешней политики СССР: деятельность НКИД и Коминтерна. Результативность внешней политики СССР межвоенного периода. Работа с историческими источниками и исторической картой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55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Профессионально ориентированное </w:t>
            </w: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№27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«По плану ГОЭЛРО»: становление советской энергетики. Работники электростанций в годы великих свершений (технологическая карта 2  учебно-методического комплекса) Наш край в 1920-1930-е гг.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04, ОК 05, ОК 06 , ПК 2.2                 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76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№28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Дифференцированный зачет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326E20" w:rsidRDefault="00326E20" w:rsidP="00326E2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gridAfter w:val="1"/>
          <w:wAfter w:w="23" w:type="dxa"/>
          <w:trHeight w:val="987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3. Вторая мировая война: причины, состав участников, основные этапы и события, итоги. Великая Отечественная война. 1941–1945 годы.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01, ОК 02, ОК 04 ОК 05, ОК 06</w:t>
            </w:r>
          </w:p>
        </w:tc>
      </w:tr>
      <w:tr w:rsidR="00326E20" w:rsidTr="006B402B">
        <w:trPr>
          <w:gridAfter w:val="1"/>
          <w:wAfter w:w="23" w:type="dxa"/>
          <w:trHeight w:val="601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501EE1">
              <w:rPr>
                <w:rFonts w:ascii="Times New Roman" w:hAnsi="Times New Roman"/>
                <w:b/>
                <w:sz w:val="24"/>
                <w:szCs w:val="24"/>
              </w:rPr>
              <w:t>Тема 3.1. Начало Второй мировой войны. Начальный период Великой Отечественной войны (июнь 1941 – осень 1942)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rPr>
                <w:rFonts w:ascii="Times New Roman" w:hAnsi="Times New Roman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3.1.1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 Второй мировой войны. (осень 1942).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83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№29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  <w:shd w:val="clear" w:color="auto" w:fill="FFD821"/>
              </w:rPr>
            </w:pPr>
            <w:r>
              <w:rPr>
                <w:rFonts w:ascii="Times New Roman" w:hAnsi="Times New Roman"/>
                <w:sz w:val="24"/>
              </w:rPr>
              <w:t xml:space="preserve">  Начало Второй мировой войны. Причины Второй мировой войны. Нападение Германии на Польшу и начало мировой войны. Стратегические планы главных воюющих сторон. Разгром Польши. Блицкриг. "Странная война". Советско-финляндская война и ее международные последствия. Захват Германией Дании и Норвегии. Разгром Франции и ее союзников. Битва за Британию. Агрессия Германии и ее союзников на Балканах. Положение в оккупированных странах. "Новый порядок". Нацистская политика геноцида, холокост. Концентрационные лагеря. Принудительная трудовая миграция и насильственные переселения. Коллаборационизм. Движение Сопротивления. Партизанская война в Югославии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77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№30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№9. </w:t>
            </w:r>
            <w:r>
              <w:rPr>
                <w:rFonts w:ascii="Times New Roman" w:hAnsi="Times New Roman"/>
                <w:sz w:val="24"/>
              </w:rPr>
              <w:t>Причины и начало Второй мировой войны. Работа с исторической картой и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3.1.2 Начальный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период Великой Отечественной войны (июнь 1941 – осень 1942).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№31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1941 год. Начало Великой Отечественной войны и войны на Тихом океане. Нападение Германии на СССР. Планы Германии в отношении СССР; план </w:t>
            </w:r>
            <w:r>
              <w:rPr>
                <w:rFonts w:ascii="Times New Roman" w:hAnsi="Times New Roman"/>
                <w:sz w:val="24"/>
              </w:rPr>
              <w:lastRenderedPageBreak/>
              <w:t>"Барбаросса", план "Ост". Соотношение сил противников на 22 июня 1941 г. Вторжение Германии и ее сателлитов на территорию СССР. Начало Великой Отечественной войны. Ход событий на советскогерманском фронте в 1941 г. Брестская крепость. Массовый героизм воинов, представителей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молниеносной войны. Битва за Москву. Наступление гитлеровских войск: Москва на осадном положении. Парад 7 ноября 1941 г. на Красной площади. Переход в контрнаступление и разгром немецкой группировки под Москвой. Наступательные операции Красной Армии зимой - весной 1942 г. Итоги Московской битвы. Блокада Ленинграда. Героизм и трагедия гражданского населения. Эвакуация ленинградцев. Дорога жизни. Перестройка экономики на военный лад. Эвакуация предприятий, населения и ресурсов. Введение норм военной дисциплины на производстве и транспорте. Нацистский оккупационный режим. Генеральный план "Ост". Нацистская пропаганда. Массовые преступления гитлеровцев против советских граждан. Концлагеря и гетто.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 4 22 Начало массового сопротивления врагу. Восстания в нацистских лагерях. Развертывание партизанского движения. Нападение японских войск на Перл-Харбор, вступление США в войну. Формирование Антигитлеровской коалиции. Ленд-лиз.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№32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№10. </w:t>
            </w:r>
            <w:r>
              <w:rPr>
                <w:rFonts w:ascii="Times New Roman" w:hAnsi="Times New Roman"/>
                <w:sz w:val="24"/>
              </w:rPr>
              <w:t>Причины и начальный период Великой Отечественной войны. Работа с исторической картой и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A915AF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A915AF">
              <w:rPr>
                <w:rFonts w:ascii="Times New Roman" w:hAnsi="Times New Roman"/>
                <w:b/>
              </w:rPr>
              <w:t xml:space="preserve">Тема 3.2 </w:t>
            </w: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Коренной перелом в ходе войны (осень 1942 – 1943 г.)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915AF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3.2.1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Коренной перелом в ходе войны (осень 1942 – 1943 г.) 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512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№33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Сталинградская битва. Германское наступление весной - летом 1942 г. Поражение советских войск в Крыму. Битва за Кавказ. Оборона Сталинграда. Приказ № 227 «Ни шагу назад!». Дом Павлова.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войне.   Прорыв блокады Ленинграда в январе 1943 г. Значение героического сопротивления Ленинграда.                                                         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 - осенью 1943 г. За линией фронта.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 (коллаборационизм): формы, причины, масштабы. Создание гитлеровцами воинских формирований из советских военнопленных. Антисоветские национальные военные формирования в составе вермахта. Судебные процессы на территории СССР над военными преступниками и пособниками оккупантов в 1943-1946 гг. СССР и союзники. Война в Северной Африке. Высадка союзнических войск в Италии и падение режима Муссолини. Перелом в войне на Тихом океане. Тегеранская конференция. "Большая тройка"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53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№34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№11. </w:t>
            </w:r>
            <w:r>
              <w:rPr>
                <w:rFonts w:ascii="Times New Roman" w:hAnsi="Times New Roman"/>
                <w:sz w:val="24"/>
              </w:rPr>
              <w:t>Работа с исторической картой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A915AF" w:rsidTr="006B402B">
        <w:trPr>
          <w:gridAfter w:val="1"/>
          <w:wAfter w:w="23" w:type="dxa"/>
          <w:trHeight w:val="53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Тема 3.3. Человек и культура в годы Великой Отечественной войны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915AF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3.3.1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Человек и культура в годы Великой Отечественной войны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30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№35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Человек и война: единство фронта и тыла. "Все для фронта, все для победы!".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Культурное пространство в годы войны. Песня "Священная война" - призыв к сопротивлению врагу. Советские писатели, композиторы, художники, ученые в условиях войны. Песенное творчество и фольклор. Кино военных лет. Государство и Церковь в годы войны. Патриотическое служение представителей религиозных конфессий. Культурные и научные связи с союзниками. Приказ № 227 «Ни шагу назад!». Битва за Кавказ. Оборона Сталинграда.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 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30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№36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№12. </w:t>
            </w:r>
            <w:r>
              <w:rPr>
                <w:rFonts w:ascii="Times New Roman" w:hAnsi="Times New Roman"/>
                <w:sz w:val="24"/>
              </w:rPr>
              <w:t>Работа с историческими источниками: анализ исторических плакатов, военных песен, творчества Твардовского А.Т., Эринбурга И.Г., Бека А.А., Симонова К.М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A915AF" w:rsidTr="006B402B">
        <w:trPr>
          <w:gridAfter w:val="1"/>
          <w:wAfter w:w="23" w:type="dxa"/>
          <w:trHeight w:val="306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</w:rPr>
            </w:pPr>
            <w:r w:rsidRPr="00A915AF">
              <w:rPr>
                <w:rFonts w:ascii="Times New Roman" w:hAnsi="Times New Roman"/>
                <w:b/>
              </w:rPr>
              <w:t xml:space="preserve">Тема 3.4. </w:t>
            </w: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Победа СССР в Великой Отечественной войне. Завершение Второй мировой войны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3.4.1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Победа СССР в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Великой Отечественной войне. 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№37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Освобождение Правобережной Украины и Крыма. Наступление советских войск в Белоруссии и Прибалтике. Боевые действия в Восточной и Центральной Европе и </w:t>
            </w:r>
            <w:r>
              <w:rPr>
                <w:rFonts w:ascii="Times New Roman" w:hAnsi="Times New Roman"/>
                <w:sz w:val="24"/>
              </w:rPr>
              <w:lastRenderedPageBreak/>
              <w:t>освободительная миссия Красной Армии. Встреча на Эльбе. Висло-Одерская операция. Битва за Берлин. Капитуляция Германии. Репатриация советских граждан в ходе войны и после ее окончания. Война и общество. Восстановление хозяйства в освобожденных районах. Начало советского атомного проекта. Реэвакуация и нормализация повседневной жизни. Депортации репрессированных народов. Взаимоотношения государства и Церкви. Открытие второго фронта в Европе. Восстания против оккупантов и их пособников в европейских странах. Конференции руководителей ведущих держав Антигитлеровской коалиции; Ялтинская конференция 1945 г.: основные решения. Роль СССР в разгроме нацистской Германии и освобождении народов Европы. Потсдамская конференция. Судьба 4 24 послевоенной Германии. Политика денацификации, демилитаризации, демонополизации, демократизации (четыре "Д").Советско-японская война 1945 г. Разгром Квантунской армии. Ядерные бомбардировки японских городов американской авиацией и их последствия. Капитуляция Японии. Нюрнбергский трибунал и Токийский процесс над военными преступниками Германии и Японии. Итоги Второй мировой войны. Создание ООН. Осуждение главных военных преступников. Нюрнбергский и Токийский судебные процессы. Итоги Великой Отечественной и Второй мировой войны. Решающий вклад СССР в победу Антигитлеровской коалиции. Людские и материальные потери. Изменение политической карты мира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Тема 3.4.2 Завершение Второй мировой войны.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№38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Советско-японская война 1945 г. Разгром Квантунской армии. Ядерные бомбардировки японских городов американской авиацией и их последствия. Капитуляция Японии. Нюрнбергский трибунал и Токийский процесс над военными преступниками Германии и Японии. Итоги Второй мировой войны. Создание ООН. Осуждение главных военных преступников. Нюрнбергский и Токийский судебные процессы. Итоги Великой Отечественной и Второй мировой войны. Решающий вклад СССР в победу Антигитлеровской коалиции. Людские и материальные потери. Изменение политической карты мира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Занятие 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№39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№13. </w:t>
            </w:r>
            <w:r>
              <w:t>З</w:t>
            </w:r>
            <w:r>
              <w:rPr>
                <w:rFonts w:ascii="Times New Roman" w:hAnsi="Times New Roman"/>
                <w:sz w:val="24"/>
              </w:rPr>
              <w:t>авершающий период Великой Отечественной войны. Разгром милитаристской Японии. Работа с исторической картой. Уроки войны. Дискуссия по методу дебатов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№40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Медицина в годы Великой Отечественной войны. Подвиг медицинских работников на фронте и в тылу (технологическая карта 3  учебно-методического комплекса) Наш край в 1941-1945</w:t>
            </w:r>
            <w:r>
              <w:t xml:space="preserve">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01, ОК 02, ОК 04, ОК 05, ОК 06 </w:t>
            </w:r>
          </w:p>
          <w:p w:rsidR="00326E20" w:rsidRDefault="00326E20" w:rsidP="00326E2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 2.2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4. СССР в 1945–1991 годы. Послевоенный мир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D34DB">
              <w:rPr>
                <w:rFonts w:ascii="Times New Roman" w:hAnsi="Times New Roman"/>
                <w:b/>
                <w:sz w:val="28"/>
              </w:rPr>
              <w:t xml:space="preserve">Тема 4.1 </w:t>
            </w:r>
            <w:r w:rsidRPr="00AD34DB">
              <w:rPr>
                <w:rFonts w:ascii="Times New Roman" w:hAnsi="Times New Roman"/>
                <w:b/>
                <w:sz w:val="24"/>
                <w:szCs w:val="24"/>
              </w:rPr>
              <w:t>Мир и международные отношения в годы холодной войны (вторая половина половине ХХ века)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4.1.1.</w:t>
            </w:r>
          </w:p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Мир и международные отношения в годы холодной войны (вторая половина половине ХХ века)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353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№41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этапы развития международных отношений во второй половине 1940-х - 2020-х гг. От мира к холодной войне. Речь У. Черчилля в Фултоне. Доктрина Трумэна. План Маршалла. Разделенная Европа. Раскол Германии и образование двух германских государств. Совет экономической взаимопомощи. Формирование двух военно-политических блоков (НАТО и ОВД). Международные кризисы и региональные конфликты в годы холодной войны (Берлинские кризисы, Корейская война, войны в Индокитае, Суэцкий кризис, Карибский (Кубинский) кризис). Создание Движения неприсоединения. Гонка вооружений. Война во Вьетнаме. Разрядка международной напряженности в конце 1960-х - первой половине 1970-х гг. Договор о запрещении ядерных испытаний в трех средах. Договор о нераспространении ядерного оружия (1968). Пражская весна 1968 г. и ввод войск государств - участников ОВД в Чехословакию. Урегулирование германского вопроса (договоры ФРГ с СССР и Польшей, четырехстороннее соглашение по Западному Берлину). Договоры об ограничении стратегических вооружений (ОСВ). Совещание по безопасности 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сотрудничеству в Европе (Хельсинки, 1975 г.). Ввод советских войск в Афганистан (1979). 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Возвращение к политике холодной войны. Наращивание стратегических вооружений. Американский проект СОИ. Провозглашение советской концепции нового политического мышления в 1980 -х гг. Революции 1989 -1991 гг. в странах Центральной и Восточной Европы, их внешнеполитические последствия. Распад СССР и восточного блока. Соединенные Штаты Америки. Послевоенный экономический подъем. Развитие постиндустриального общества. Общество потребления.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Вьетнаме). Внешняя политика США во второй половине XX - начале XXI в. Развитие отношений с СССР, Российской Федерацией. Страны Западной Европы. Экономическая и политическая ситуация в первые послевоенные годы. Научно -техническая революция. Становление социально ориентированной рыночной экономики. Германское "экономическое чудо". Установление V республики во Франции. Лейбористы и консерваторы в Великобритании. Начало европейской интеграции (ЕЭС). "Бурные шестидесятые". "Скандинавская -модель" социально -экономического развития. Падение диктатур в Греции, Португалии, Испании. Экономические кризисы 1970 -х - начала 1980 -х гг. Неоконсерватизм. Европейский союз. Страны Центральной и Восточной Европы во второй половине XX - начале XXI в. Революции второй половины 1940 -х гг. и установление режимов «народной демократии». СЭВ и ОВД. Достижения и проблемы социалистического развития в 1950 -е гг. Выступления в ГДР (1953), Польше и Венгрии (1956). Югославская модель социализма. Пражская весна 1968 г. и ее подавление. Движение "Солидарность" в Польше. Перестройка в СССР и страны восточного блока. Революции 1989 -1990 гг. в </w:t>
            </w:r>
            <w:r>
              <w:rPr>
                <w:rFonts w:ascii="Times New Roman" w:hAnsi="Times New Roman"/>
                <w:sz w:val="24"/>
              </w:rPr>
              <w:lastRenderedPageBreak/>
              <w:t>странах Центральной и Восточной Европы. Распад ОВД, СЭВ. Образование новых государств на постсоветском пространстве.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387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 42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№14. </w:t>
            </w:r>
            <w:r>
              <w:rPr>
                <w:rFonts w:ascii="Times New Roman" w:hAnsi="Times New Roman"/>
                <w:sz w:val="24"/>
              </w:rPr>
              <w:t>Причины и этапы «холодной войны». Работа с исторической картой. Политика «разрядки»: успехи и проблемы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5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Т</w:t>
            </w:r>
            <w:r>
              <w:rPr>
                <w:rFonts w:ascii="Times New Roman" w:hAnsi="Times New Roman"/>
                <w:b/>
                <w:sz w:val="24"/>
              </w:rPr>
              <w:t>ема 4.1.3. Страны Азии, Африки во второй половине XX 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№43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sz w:val="24"/>
              </w:rPr>
              <w:t xml:space="preserve"> Страны Азии, Африки во второй половине XX в.: проблемы и пути модернизации. Обретение независимости и выбор путей развития странами Азии и Африки. Страны Восточной, Юго-Восточной и Южной Азии. Освободительная борьба и провозглашение национальных государств в регионе. Китай: провозглашение республики; социалистический эксперимент; Мао Цзэдун и маоизм; экономические реформы конца 1970 - х - 1980 -х гг. и их последствия; современное развитие. Разделение Вьетнама и Кореи на государства с разным общественно -политическим строем. Индия: провозглашение независимости; курс Неру; внутренняя и внешняя политика современного индийского государства. 26 Успехи модернизации. Япония после Второй мировой войны: от поражения к лидерству. Восстановление суверенитета страны. Японское "экономическое чудо". Новые индустриальные страны (Сингапур, Южная Корея). Страны Ближнего Востока и Северной Африки. Турция: политическое развитие, достижения и проблемы модернизации. Иран: реформы 1960-1970-х гг.; исламская революция. Афганистан: смена политических режимов, роль внешних сил. Провозглашение независимых государств на Ближнем Востоке и в Северной Африке. Палестинская проблема. Создание государства Израиль. Египет: выбор пути развития; внешнеполитический курс. Суэцкий конфликт. Арабо-израильские войны и попытки урегулирования на Ближнем Востоке. Политическое развитие арабских стран в конце XX - начале XXI в. "Арабская весна" и смена политических режимов в начале 2010-х гг. Гражданская война в Сирии. Страны Тропической и Южной Африки. Этапы </w:t>
            </w:r>
            <w:r>
              <w:rPr>
                <w:rFonts w:ascii="Times New Roman" w:hAnsi="Times New Roman"/>
                <w:sz w:val="24"/>
              </w:rPr>
              <w:lastRenderedPageBreak/>
              <w:t>провозглашения независимости ("год Африки", 1970-1980-е гг.). Выбор путей развития. Попытки утверждения демократических режимов и возникновение диктатур. Организация Африканского единства. Система апартеида на юге Африки и ее падение. Сепаратизм. Гражданские войны и этнические конфликты в Африке. Страны Латинской Америки во второй половине XX в. Положение стран Латинской Америки в середине XX в.: проблемы внутреннего развития, влияние США. Аграрные реформы и импортозамещающая индустриализация. Националреформизм. Революция на Кубе. Диктатуры и демократизация в странах Латинской Америки. Революции конца 1960-х - 1970-х гг. (Перу, Чили, Никарагуа)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№44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№15. </w:t>
            </w:r>
            <w:r>
              <w:rPr>
                <w:rFonts w:ascii="Times New Roman" w:hAnsi="Times New Roman"/>
                <w:sz w:val="24"/>
              </w:rPr>
              <w:t>Послевоенное изменение политических границ в Европе. Изменение этнического состава стран Восточной Европы как следствие геноцидов и принудительных переселений. Работа с картой.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117FD7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rPr>
                <w:rFonts w:ascii="Times New Roman" w:hAnsi="Times New Roman"/>
                <w:b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Тема 4.2 СССР в 1945–1953 гг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117FD7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67"/>
        </w:trPr>
        <w:tc>
          <w:tcPr>
            <w:tcW w:w="15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4.2.1 СССР в 1945–1953 гг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empus Sans ITC" w:hAnsi="Tempus Sans ITC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№45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Влияние последствий войны на советскую систему и общество. Разруха. Демобилизация армии. Социальная адаптация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Репарации, их размеры и значение для экономики. Советский атомный проект, его успехи и значение. Начало гонки вооружений. Положение на 2 27 послевоенном потребительском рынке. Колхозный рынок. Голод 1946-1947 гг. Денежная реформа и отмена карточной системы (1947). </w:t>
            </w:r>
            <w:r>
              <w:rPr>
                <w:rFonts w:ascii="Times New Roman" w:hAnsi="Times New Roman"/>
                <w:sz w:val="24"/>
              </w:rPr>
              <w:lastRenderedPageBreak/>
              <w:t>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"Ленинградское дело". Борьба с космополитизмом. "Дело врачей". Сохранение трудового законодательства военного времени на период восстановления разрушенного хозяйства. Союзный центр и национальные регионы: проблемы взаимоотношений. Рост влияния СССР на международной арене. Начало холодной войны. Доктрина Трумэна. План Маршалла. Формирование биполярного мира. Советизация Восточной и Центральной Европы. Взаимоотношения со странами народной демократии. Создание Совета экономической взаимопомощи. Организация Североатлантического договора (НАТО). Создание по инициативе СССР Организации Варшавского договора. Война в Корее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RPr="00A915AF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5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4.3 СССР в середине 1950-х – первой половине 1960-х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A915AF" w:rsidRDefault="00326E20" w:rsidP="006B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5A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A915AF" w:rsidRDefault="00326E20" w:rsidP="006B40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20" w:rsidTr="006B402B">
        <w:trPr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4.3.1.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СССР в середине 1950-х – первой половине 1960-х гг.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3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№46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Смена политического курса. Смерть Сталина и настроения в обществе. Борьба за власть в советском руководстве. Переход политического лидерства к Н.С. Хрущеву. Первые признаки наступления оттепели в политике, экономике, культурной сфере. XX съезд партии и разоблачение культа личности Сталина. Реакция на доклад Хрущева в стране и мире.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Утверждение единоличной власти Хрущева. Культурное пространство и повседневная жизнь. Изменение общественной атмосферы. Шестидесятники. Литература, кинематограф, театр, живопись: новые тенденции. Образование и наука. Приоткрытие железного занавеса. Всемирный фестиваль молодежи и студентов 1957 г. Популярные формы досуга. Неофициальная культура. Хрущев и интеллигенция. Антирелигиозные кампании. Гонения на Церковь. </w:t>
            </w:r>
            <w:r>
              <w:rPr>
                <w:rFonts w:ascii="Times New Roman" w:hAnsi="Times New Roman"/>
                <w:sz w:val="24"/>
              </w:rPr>
              <w:lastRenderedPageBreak/>
              <w:t>Диссиденты. Самиздат и тамиздат. Социально-экономическое развитие СССР. "Догнать и перегнать Америку". Попытки решения продовольственной проблемы. Освоение целинных земель. Научно-техническая революция в СССР.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4 28 населением. Положение и проблемы рабочего класса, колхозного крестьянства и интеллигенции. Востребованность научного и инженерного труда. XXII съезд КПСС и Программа построения коммунизма в СССР. Воспитание "нового человека". Бригады коммунистического труда. Общественные формы управления. Социальные программы. Реформа системы образования. Пенсионная реформа. Массовое жилищное строительство. Рост доходов населения и дефицит товаров народного потребления. Внешняя политика.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СССР и мировая социалистическая система. Распад колониальных систем и борьба за влияние в странах третьего мира. Конец оттепели. Нарастание негативных тенденций в обществе. Кризис доверия власти. Новочеркасские события. Смещение Н.С. Хрущева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№47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№16.  </w:t>
            </w:r>
            <w:r>
              <w:rPr>
                <w:rFonts w:ascii="Times New Roman" w:hAnsi="Times New Roman"/>
                <w:sz w:val="24"/>
              </w:rPr>
              <w:t xml:space="preserve">Общественно-политическое развитие СССР в условиях «оттепели». Научно-техническая революция в СССР. Дискуссия по методу «метаплана»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117FD7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rPr>
                <w:rFonts w:ascii="Times New Roman" w:hAnsi="Times New Roman"/>
                <w:b/>
              </w:rPr>
            </w:pPr>
            <w:r w:rsidRPr="00117FD7">
              <w:rPr>
                <w:rFonts w:ascii="Times New Roman" w:hAnsi="Times New Roman"/>
                <w:b/>
              </w:rPr>
              <w:lastRenderedPageBreak/>
              <w:t xml:space="preserve">Тема 4.4 </w:t>
            </w:r>
            <w:r w:rsidRPr="00117FD7"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117FD7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4.4.1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Советское общество в середине 1960-х – начале 1980-х гг.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№48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Советское государство и общество в середине 1960-х - начале 1980-х гг. Приход к власти Л.И. Брежнева: его окружение и смена политического курса. Десталинизация и ресталинизация. Экономические реформы 1960-х гг. Новые ориентиры аграрной политики. Косыгинская реформа. Конституция СССР 1977 г. Концепция "развитого социализма". Нарастание застойных тенденций в экономике и кризис идеологии. Замедление темпов развития.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 Советские научные и технические приоритеты. Создание топливноэнергетического комплекса (ТЭК). Повседневность в городе и в деревне. Рост социальной мобильности. Миграция населения в крупные города и проблема неперспективных деревень.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Потребительские тенденции в советском обществе. Дефицит и очереди. Развитие физкультуры и спорта в СССР. XXII летние Олимпийские игры 1980 г. в Москве. Литература и искусство: поиски новых путей. Авторское кино. Авангардное искусство. Неформалы (КСП, движение КВН и другие). Диссидентский вызов. Борьба с инакомыслием. Судебные процессы. Цензура и самиздат. 4 29 Новые вызовы внешнего мира. Между разрядкой и конфронтацией. Возрастание международной напряженности. Холодная война и мировые конфликты. Пражская весна и снижение международного авторитета СССР. Достижение военно-стратегического паритета с США. Политика разрядки. Совещание по безопасности и сотрудничеству в Европе (СБСЕ) в Хельсинки. Ввод войск в Афганистан. Подъем антикоммунистических настроений в Восточной Европе. Кризис просоветских </w:t>
            </w:r>
            <w:r>
              <w:rPr>
                <w:rFonts w:ascii="Times New Roman" w:hAnsi="Times New Roman"/>
                <w:sz w:val="24"/>
              </w:rPr>
              <w:lastRenderedPageBreak/>
              <w:t>режимов. Л.И. Брежнев в оценках современников и историк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№49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</w:rPr>
              <w:t>П</w:t>
            </w:r>
            <w:r>
              <w:rPr>
                <w:rFonts w:ascii="Times New Roman" w:hAnsi="Times New Roman"/>
                <w:b/>
                <w:sz w:val="24"/>
              </w:rPr>
              <w:t xml:space="preserve">рактическое занятие №17.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середине 60-х – начале 80-х гг. Внешняя политика СССР в середине 60-х – начале 80-х гг. Работа с историческими источникам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RPr="00117FD7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rPr>
                <w:rFonts w:ascii="Times New Roman" w:hAnsi="Times New Roman"/>
                <w:b/>
              </w:rPr>
            </w:pPr>
            <w:r w:rsidRPr="00117FD7">
              <w:rPr>
                <w:rFonts w:ascii="Times New Roman" w:hAnsi="Times New Roman"/>
                <w:b/>
              </w:rPr>
              <w:t xml:space="preserve">Тема 4.5 </w:t>
            </w:r>
            <w:r w:rsidRPr="00117FD7"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Pr="00117FD7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17FD7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117FD7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4.5.1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Политика «перестройки». Распад СССР (1985–1991 гг.)</w:t>
            </w:r>
          </w:p>
        </w:tc>
        <w:tc>
          <w:tcPr>
            <w:tcW w:w="10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682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№50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Политика перестройки. Распад СССР (1985-1991). 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Принятие закона о приватизации государственных предприятий. Гласность и плюрализм. Политизация жизни и подъем гражданской активности населения. Либерализация цензуры. Общественные настроения и дискуссии в обществе. Отказ от догматизма в идеологии. Вторая волна десталинизации. История страны как фактор политической жизни. Отношение к войне в Афганистане. Неформальные политические объединения. Новое мышление М.С. Горбачева.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холодной войны. Демократизация советской политической системы. XIX конференция КПСС и ее решения. Альтернативные выборы народных депутатов. Съезды народных депутатов - высший орган государственной власти. I съезд народных депутатов СССР и его значение. </w:t>
            </w:r>
            <w:r>
              <w:rPr>
                <w:rFonts w:ascii="Times New Roman" w:hAnsi="Times New Roman"/>
                <w:sz w:val="24"/>
              </w:rPr>
              <w:lastRenderedPageBreak/>
              <w:t>Демократы первой волны, их лидеры и программы. Подъем национальных движений, нагнетание националистических и сепаратистских настроений. Обострение межнационального противостояния: Закавказье, Прибалтика, Украина, Молдавия. Позиции республиканских лидеров и национальных элит. Последний этап перестройки: 1990-1991 гг. Отмена 6-й статьи Конституции СССР о руководящей роли КПСС. Становление многопартийности. Кризис в КПСС и создание 4 30 Коммунистической партии РСФСР. I съезд народных депутатов РСФСР и его решения. Противостояние союзной и российской власти. Введение поста Президента и избрание М.С. Горбачева Президентом СССР. Избрание Б.Н. Ельцина Президентом РСФСР. Углубление политического кризиса. Усиление центробежных тенденций и угрозы распада СССР. Декларация о государственном суверенитете РСФСР. Дискуссии о путях обновления Союза ССР. Ново-Огаревский процесс и попытки подписания нового Союзного договора. "Парад суверенитетов". Референдум о сохранении СССР. Превращение экономического кризиса в стране в ведущий политический фактор. Нарастание разбалансированности в экономике.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магазинов. Разработка союзным и российским руководством программ перехода к рыночной экономике. Радикализация общественных настроений. Забастовочное движение. Новый этап в государственно-конфессиональных отношениях. Попытка государственного переворота в августе 1991 г. Планы ГКЧП и защитники Белого дома. Победа Ельцина. Ослабление союзной власти. Распад структур КПСС. Оформление фактического распада СССР. Беловежские и Алма-Атинские соглашения, создание Содружества Независимых Государств (СНГ). Реакция мирового сообщества на распад СССР. Россия как преемник СССР на международной арене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709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№51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№18. </w:t>
            </w:r>
            <w:r>
              <w:rPr>
                <w:rFonts w:ascii="Times New Roman" w:hAnsi="Times New Roman"/>
                <w:sz w:val="24"/>
              </w:rPr>
              <w:t>Общественно-политическая жизнь в СССР в годы «перестройки». Внешняя политика СССР в 1985–1991 гг. Дебаты «за» и «против»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709"/>
        </w:trPr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 №52</w:t>
            </w:r>
          </w:p>
        </w:tc>
        <w:tc>
          <w:tcPr>
            <w:tcW w:w="9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 w:rsidRPr="003C4D9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Успехи и проблемы атомной энергетики в СССР. Советские атомщики на службе Родине</w:t>
            </w:r>
            <w:r w:rsidRPr="003C4D9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3C4D9F">
              <w:rPr>
                <w:rFonts w:ascii="Times New Roman" w:hAnsi="Times New Roman"/>
                <w:sz w:val="24"/>
                <w:szCs w:val="24"/>
              </w:rPr>
              <w:t xml:space="preserve"> Наш край в 1945-1991 гг.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06, ПК 2.2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326E20">
        <w:trPr>
          <w:gridAfter w:val="1"/>
          <w:wAfter w:w="23" w:type="dxa"/>
          <w:trHeight w:val="822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5. Российская Федерация в 1992–2020 гг. Современный мир в условиях глобализации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  <w:r w:rsidRPr="00F204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326E20">
        <w:trPr>
          <w:gridAfter w:val="1"/>
          <w:wAfter w:w="23" w:type="dxa"/>
          <w:trHeight w:val="317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 Становление новой России (1992–1999 гг.)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5.1.1. Становление новой России (1992–1999 гг.)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№53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Б.Н. Ельцин и его окружение. Общественная поддержка курса реформ. Правительство реформаторов во главе с Е.Т. Гайдаром. Начало радикальных экономических преобразований. Либерализация цен. "Шоковая терапия". Ваучерная приватизация. Гиперинфляция, рост цен и падение жизненного уровня населения. Безработица. Черный рынок и криминализация жизни. Рост недовольства граждан первыми результатами экономических реформ. Нарастание политико-конституционного кризиса в условиях ухудшения экономической ситуации. Указ Б.Н. Ельцина № 1400 и его оценка Конституционным судом. Возможность мирного выхода из политического кризиса. Трагические события осени 1993 г. в Москве. Всенародное голосование (плебисцит) по проекту Конституции России 1993 г. Ликвидация Советов и создание новой системы государственного устройства. Принятие Конституции России 1993 г. и ее значение. Становление российского парламентаризма. Разделение властей.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Проблемы построения федеративного государства. Утверждение государственной символики.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Взаимоотношения центра и субъектов Федерации. Военно-политический кризис в Чеченской Республике. Корректировка курса реформ и попытки стабилизации экономики. Роль иностранных займов. Тенденции 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 пирамиды. Дефолт 1998 г. и его последствия. Повседневная жизнь россиян в условиях реформ. Свобода средств массовой информации (далее - СМИ). Свобода предпринимательской деятельности. Возможность выезда за рубеж. Кризис образования и науки. Социальная поляризация общества и смена ценностных ориентиров. Безработица и детская беспризорность. Проблемы русскоязычного населения в бывших республиках СССР. 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373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lastRenderedPageBreak/>
              <w:t>Тема 5.1.2.Новые приоритеты внешней политики</w:t>
            </w:r>
          </w:p>
        </w:tc>
        <w:tc>
          <w:tcPr>
            <w:tcW w:w="12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№54</w:t>
            </w:r>
          </w:p>
          <w:p w:rsidR="00326E20" w:rsidRDefault="00326E20" w:rsidP="006B402B">
            <w:pPr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Pr="00F204CA" w:rsidRDefault="00326E20" w:rsidP="006B402B">
            <w:pPr>
              <w:jc w:val="center"/>
              <w:rPr>
                <w:rFonts w:ascii="Times New Roman" w:hAnsi="Times New Roman"/>
              </w:rPr>
            </w:pPr>
            <w:r w:rsidRPr="00F204CA">
              <w:rPr>
                <w:rFonts w:ascii="Times New Roman" w:hAnsi="Times New Roman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Новые приоритеты внешней политики. Россия - правопреемник СССР на международной арене. Значение сохранения Россией статуса ядерной державы. Взаимоотношения с США и странами Запада. Россия на постсоветском пространстве. СНГ и союз с Белоруссией. Военнополитическое сотрудничество в рамках СНГ. Российская многопартийность и строительство гражданского общества. Основные политические партии и движения 1990-х гг., их лидеры и платформы. Кризис центральной власти. Обострение ситуации на Северном Кавказе. Вторжение террористических группировок в Дагестан. Добровольная отставка Б.Н. Ельцина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b/>
                <w:sz w:val="24"/>
              </w:rPr>
              <w:t>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№55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№19. </w:t>
            </w:r>
            <w:r>
              <w:rPr>
                <w:rFonts w:ascii="Times New Roman" w:hAnsi="Times New Roman"/>
                <w:sz w:val="24"/>
              </w:rPr>
              <w:t>Повседневная жизнь россиян в условиях реформ. Занятие с использованием музейно-педагогических технологий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5.2</w:t>
            </w:r>
            <w:r w:rsidRPr="00AE58FE">
              <w:rPr>
                <w:rFonts w:ascii="Times New Roman" w:hAnsi="Times New Roman"/>
                <w:b/>
                <w:sz w:val="24"/>
              </w:rPr>
              <w:t>. Современный мир. Глобальные проблемы человечества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5.2.1</w:t>
            </w:r>
          </w:p>
          <w:p w:rsidR="00326E20" w:rsidRDefault="00326E20" w:rsidP="006B402B">
            <w:r>
              <w:rPr>
                <w:rFonts w:ascii="Times New Roman" w:hAnsi="Times New Roman"/>
                <w:b/>
                <w:sz w:val="24"/>
              </w:rPr>
              <w:t>Современный мир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№56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Внешняя политика США конце XX - начале XXI в. Развитие отношений с Российской Федерацией. Европейский союз. Разделение Чехословакии. Распад Югославии и война на Балканах. Агрессия НАТО против Югославии. Развитие восточноевропейских государств в XXI в. (экономика, политика, внешнеполитическая ориентация, участие в интеграционных процессах). «Оранжевые» революции на постсоветском пространстве. Политическое развитие арабских стран в конце XX - начале XXI в. "Арабская весна" и смена политических режимов в начале 2010-х гг. Гражданская война в Сирии. "Левый поворот" в Латинской Америке в конце XX в.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326E20" w:rsidRDefault="00326E20" w:rsidP="00326E20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№57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№20. </w:t>
            </w:r>
            <w:r>
              <w:rPr>
                <w:rFonts w:ascii="Times New Roman" w:hAnsi="Times New Roman"/>
                <w:sz w:val="24"/>
              </w:rPr>
              <w:t>«Оранжевые» революции на постсоветском пространстве и в развивающихся странах. Работа с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5.2.2. 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b/>
                <w:sz w:val="24"/>
              </w:rPr>
              <w:t>азвитие науки и культуры XX - XXI веках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578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№58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науки и культуры во второй половине XX - начале XXI в. Развитие науки во второй половине XX - начале XXI в. (ядерная физика, химия, биология, медицина). Научно-техническая революция. Использование ядерной энергии в мирных целях. Достижения в области космонавтики (СССР, США). Развитие электротехники и робототехники. Информационная революция. Интернет. Течения и стили в художественной культуре второй половины XX - начала XXI в.: от модернизма к постмодернизму. Литература. Живопись. Архитектура: новые технологии, концепции, художественные решения. Дизайн. Кинематограф. Музыка: развитие традиций и </w:t>
            </w:r>
            <w:r>
              <w:rPr>
                <w:rFonts w:ascii="Times New Roman" w:hAnsi="Times New Roman"/>
                <w:sz w:val="24"/>
              </w:rPr>
              <w:lastRenderedPageBreak/>
              <w:t>авангардные течения. Джаз. Рок-музыка. Массовая культура. Молодежная культура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Pr="00326E20" w:rsidRDefault="00326E20" w:rsidP="00326E2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</w:tc>
      </w:tr>
      <w:tr w:rsidR="00326E20" w:rsidTr="006B402B">
        <w:trPr>
          <w:gridAfter w:val="1"/>
          <w:wAfter w:w="23" w:type="dxa"/>
          <w:trHeight w:val="1561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5.2.3. Глобальные проблемы человечества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№59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Глобальные проблемы человечества. Существование и распространение ядерного оружия. Проблема природных ресурсов и экологии. Проблема беженцев. Эпидемии в современном мире. Процессы глобализации и развитие национальных государств. Внешняя политика США конце XX - начале XXI в. Развитие отношений с Российской Федерацией. Европейский союз.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№60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Практическое занятие №21.</w:t>
            </w:r>
            <w:r>
              <w:rPr>
                <w:rFonts w:ascii="Times New Roman" w:hAnsi="Times New Roman"/>
                <w:sz w:val="24"/>
              </w:rPr>
              <w:t>Человек в стремительно меняющемся мире: культура и научно-технический прогресс. Дискуссия по методу «метаплана»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5.3</w:t>
            </w:r>
            <w:r w:rsidRPr="00AE58FE">
              <w:rPr>
                <w:rFonts w:ascii="Times New Roman" w:hAnsi="Times New Roman"/>
                <w:b/>
                <w:sz w:val="24"/>
              </w:rPr>
              <w:t>.  Россия в XXI веке: вызовы времени и задачи модернизации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5.3.1  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Россия в XXI веке: вызовы времени и задачи модернизации.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05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06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26E20" w:rsidRDefault="00326E20" w:rsidP="006B402B">
            <w:pPr>
              <w:spacing w:after="24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782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№61</w:t>
            </w:r>
          </w:p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Россия в XXI в.: вызовы времени и задачи модернизации. Политические и экономические приоритеты. Вступление в должность Президента В.В. Путина и связанные с этим ожидания. Начало преодоления негативных последствий 1990-х гг. Основные направления внутренней и внешней политики. 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 и борьба с ней. Урегулирование кризиса в Чеченской Республике. Построение вертикали власти и гражданское общество. Военная реформа. 4 33 Экономический подъем 1999 -2007 гг. и кризис 2008 г. Структура экономики, роль нефтегазового сектора и задачи инновационного развития. Крупнейшие инфраструктурные проекты. Сельское хозяйство. Россия в системе мировой рыночной экономики. Начало (2005) и продолжение (2018) реализации приоритетных национальных проектов. Президент Д.А. Медведев, премьер -министр В.В. Путин. Основные направления внешней и </w:t>
            </w:r>
            <w:r>
              <w:rPr>
                <w:rFonts w:ascii="Times New Roman" w:hAnsi="Times New Roman"/>
                <w:sz w:val="24"/>
              </w:rPr>
              <w:lastRenderedPageBreak/>
              <w:t>внутренней политики. Проблема стабильности и преемственности власти. Избрание В.В. Путина Президентом Российской Федерации в 2012 г. и переизбрание на новый срок в 2018 г. Вхождение Крыма в состав России и реализация инфраструктурных проектов в Крыму (строительство Крымского моста, трассы "Таврида" и других). Конституционная реформа (2020).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Начало конституционной реформы.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 и их результаты. XXII Олимпийские и XI Паралимпийские зимние игры в Сочи (2014), успехи российских спортсменов, допинговые скандалы и их последствия для российского спорта. Чемпионат мира по футболу и открытие нового образа России миру. Повседневная жизнь. Социальная дифференциация. Качество, уровень жизни и размеры доходов разных слоев населения. Постановка государством вопроса о социальной ответственности бизнеса. Модернизация бытовой сферы. Досуг. Россиянин в глобальном информационном пространстве: СМИ, компьютеризация, Интернет. Массовая автомобилизация. Военно-патриотические движения. Марш "Бессмертный полк". Празднование 75 -летия Победы в Великой Отечественной войне (2020).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6B402B">
        <w:trPr>
          <w:gridAfter w:val="1"/>
          <w:wAfter w:w="23" w:type="dxa"/>
          <w:trHeight w:val="782"/>
        </w:trPr>
        <w:tc>
          <w:tcPr>
            <w:tcW w:w="1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№62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№22. </w:t>
            </w:r>
            <w:r>
              <w:rPr>
                <w:rFonts w:ascii="Times New Roman" w:hAnsi="Times New Roman"/>
                <w:sz w:val="24"/>
              </w:rPr>
              <w:t xml:space="preserve">Развитие политической системы России в начале XXI в. Внешняя политика РФ в конце XX – начале XXI в. Работа с историческими источниками.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5.3.2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Внешняя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политика в конце XX - начале XXI в.</w:t>
            </w:r>
          </w:p>
        </w:tc>
        <w:tc>
          <w:tcPr>
            <w:tcW w:w="10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</w:t>
            </w:r>
          </w:p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05</w:t>
            </w:r>
          </w:p>
          <w:p w:rsidR="00326E20" w:rsidRDefault="00326E20" w:rsidP="006B402B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/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№63</w:t>
            </w:r>
          </w:p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r>
              <w:lastRenderedPageBreak/>
              <w:t xml:space="preserve">           В</w:t>
            </w:r>
            <w:r>
              <w:rPr>
                <w:rFonts w:ascii="Times New Roman" w:hAnsi="Times New Roman"/>
                <w:sz w:val="24"/>
              </w:rPr>
              <w:t xml:space="preserve">нешняя политика в конце XX - начале XXI в. Утверждение новой Концепции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внешней политики Российской Федерации (2000) и ее реализация. Постепенное восстановление лидирующих позиций России в международных отношениях. Современная концепция российской внешней политики. Участие в международной борьбе с терроризмом и 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 Односторонний выход США из международных соглашений по контролю над вооружениями и последствия для России. Создание Россией нового высокоточного оружия и реакция в мире. 34 Центробежные и партнерские тенденции в СНГ. «Оранжевые» революции. Союзное государство России и Беларуси. Россия в СНГ и в Евразийском экономическом сообществе (ЕврАзЭС). Миротворческие миссии России. Приднестровье. Россия в условиях нападения Грузии на Южную Осетию в 2008 г. (операция по принуждению Грузии к миру). Отношения с США и Евросоюзом. Вступление в Совет Европы. Сотрудничество России со странами ШОС (Шанхайской организации сотрудничества) и БРИКС. Деятельность "Большой двадцатки". Дальневосточное и другие направления политики России. Сланцевая революция в США и борьба за передел мирового нефтегазового рынка. Государственный переворот на Украине 2014 г. и его последствия для русскоязычного населения Украины, позиция России. Воссоединение Крыма и Севастополя с Россией и его международные последствия. Минские соглашения по Донбассу и гуманитарная поддержка Донецкой Народной Республики (ДНР) и Луганской Народной Республики (ЛНР). Специальная военная операция (2022). Референдумы в ДНР, ЛНР, Запорожской и Херсонской областях и их воссоединение с Россией. Введение США и их союзниками политических и экономических санкций против России и их последствия для мировой торговли. Россия в борьбе с коронавирусной пандемией, оказание помощи зарубежным странам. </w:t>
            </w:r>
            <w:r>
              <w:rPr>
                <w:rFonts w:ascii="Times New Roman" w:hAnsi="Times New Roman"/>
                <w:sz w:val="24"/>
              </w:rPr>
              <w:lastRenderedPageBreak/>
              <w:t>Мир и процессы глобализации в новых условиях. Антиглобалистские тенденции. Международный нефтяной кризис 2020 г. и его последствия. Россия в современном мире. Религия, наука и культура России в конце XX - начале XXI в. Повышение общественной роли СМИ и Интернета. Коммерциализация культуры. Ведущие тенденции в развитии образования и науки. Модернизация образовательной системы. Основные достижения российских ученых и недостаточнаявостребованность результатов их научной деятельности. Религиозные конфессии и повышение их роли в жизни страны.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  <w:tc>
          <w:tcPr>
            <w:tcW w:w="204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6B402B"/>
        </w:tc>
      </w:tr>
      <w:tr w:rsidR="00326E20" w:rsidTr="00326E20">
        <w:trPr>
          <w:gridAfter w:val="1"/>
          <w:wAfter w:w="23" w:type="dxa"/>
          <w:trHeight w:val="581"/>
        </w:trPr>
        <w:tc>
          <w:tcPr>
            <w:tcW w:w="18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Default="00326E20" w:rsidP="00326E20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№64</w:t>
            </w: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Практическое занятие №23. </w:t>
            </w:r>
            <w:r>
              <w:rPr>
                <w:rFonts w:ascii="Times New Roman" w:hAnsi="Times New Roman"/>
                <w:sz w:val="24"/>
              </w:rPr>
              <w:t>Мир и процессы глобализации в новых условиях. Россия в современном мире. Работа с историческими источниками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26E20" w:rsidTr="006B402B">
        <w:trPr>
          <w:gridAfter w:val="1"/>
          <w:wAfter w:w="23" w:type="dxa"/>
          <w:trHeight w:val="1437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326E20" w:rsidRDefault="00326E20" w:rsidP="00326E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Профессионально ориентированное содержание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№65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Международное сотрудничество и противостояние в спорте. Достижения российских спортсменов (технологическая карта 5  учебно-методического комплекса). Наш край в 1992-2022 гг.  </w:t>
            </w:r>
          </w:p>
          <w:p w:rsidR="00326E20" w:rsidRDefault="00326E20" w:rsidP="006B402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326E2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05, ОК 06, ПК 2.2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№66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№67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gridAfter w:val="1"/>
          <w:wAfter w:w="23" w:type="dxa"/>
          <w:trHeight w:val="20"/>
        </w:trPr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>Занятие</w:t>
            </w: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  <w:r w:rsidRPr="00F204CA">
              <w:rPr>
                <w:rFonts w:ascii="Times New Roman" w:hAnsi="Times New Roman"/>
                <w:b/>
                <w:sz w:val="24"/>
              </w:rPr>
              <w:t xml:space="preserve"> №68</w:t>
            </w:r>
          </w:p>
          <w:p w:rsidR="00326E20" w:rsidRPr="00F204CA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26E20" w:rsidRPr="00F204CA" w:rsidRDefault="00326E20" w:rsidP="006B402B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Промежуточная аттестация (экзамен)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01, ОК 02, ОК 04, ОК 05, ОК 06</w:t>
            </w:r>
          </w:p>
        </w:tc>
      </w:tr>
      <w:tr w:rsidR="00326E20" w:rsidTr="006B402B">
        <w:trPr>
          <w:trHeight w:val="20"/>
        </w:trPr>
        <w:tc>
          <w:tcPr>
            <w:tcW w:w="1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6E20" w:rsidRDefault="00326E20" w:rsidP="006B40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Всего:</w:t>
            </w:r>
          </w:p>
        </w:tc>
        <w:tc>
          <w:tcPr>
            <w:tcW w:w="3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6E20" w:rsidRDefault="00326E20" w:rsidP="006B40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136</w:t>
            </w:r>
          </w:p>
        </w:tc>
      </w:tr>
    </w:tbl>
    <w:p w:rsidR="00326E20" w:rsidRDefault="00326E20" w:rsidP="00326E20"/>
    <w:p w:rsidR="00DC63CE" w:rsidRDefault="00DC63CE"/>
    <w:p w:rsidR="00DC63CE" w:rsidRDefault="00DC63CE"/>
    <w:p w:rsidR="00DC63CE" w:rsidRDefault="00DC63CE"/>
    <w:p w:rsidR="00DC63CE" w:rsidRDefault="00DC63CE"/>
    <w:p w:rsidR="002156CF" w:rsidRDefault="002156CF">
      <w:pPr>
        <w:sectPr w:rsidR="002156CF" w:rsidSect="00326E20">
          <w:headerReference w:type="default" r:id="rId12"/>
          <w:footerReference w:type="default" r:id="rId13"/>
          <w:pgSz w:w="16838" w:h="11906" w:orient="landscape"/>
          <w:pgMar w:top="709" w:right="284" w:bottom="1701" w:left="1134" w:header="709" w:footer="709" w:gutter="0"/>
          <w:cols w:space="720"/>
        </w:sectPr>
      </w:pPr>
    </w:p>
    <w:p w:rsidR="002156CF" w:rsidRDefault="00BC43B1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3. УСЛОВИЯ РЕАЛИЗАЦИИ ПРОГРАММЫ ОБЩЕОБРАЗОВАТЕЛЬНОЙ ДИСЦИПЛИНЫ «ИСТОРИЯ»</w:t>
      </w:r>
    </w:p>
    <w:p w:rsidR="002156CF" w:rsidRDefault="00BC43B1">
      <w:pPr>
        <w:pStyle w:val="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 Оснащение учебного кабинета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программы общеобразовательной общеобразовательной дисциплины «История»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специализированного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кабинета должно удовлетворять требованиям Санитарно-эпидемиологических правил и нормативам и быть оснащено типовым оборудованием, в том числе специализированной учебной мебелью и средствами обучения.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истории, создавать презентации, видеоматериалы, иные документы.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состав учебно-методического и материально-технического обеспечения программы общеобразовательной дисциплины «История» входят: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наглядные пособия (комплекты учебных таблиц, исторических карт, плакатов, портретов выдающихся исторических личностей, атласов);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информационно-коммуникационные средства;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экранно-звуковые пособия;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кабинета;</w:t>
      </w:r>
    </w:p>
    <w:p w:rsidR="002156CF" w:rsidRDefault="00BC43B1">
      <w:pPr>
        <w:pStyle w:val="ab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рекомендованные мультимедийные пособия.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библиотечный фонд кабинета входят учебники, учебно-методические комплекты (УМК) (в т.ч. и мульимедийные), обеспечивающие освоение общеобразовательной дисциплины «история»,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ОПОП СПО на базе основного общего образования.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 может быть дополнен энциклопедиями, справочниками, научной, научно-популярной и другой литературой по вопросам исторического образования.</w:t>
      </w:r>
    </w:p>
    <w:p w:rsidR="002156CF" w:rsidRDefault="00BC43B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процессе освоения программы общеобразовательной дисциплины «История» обучающиеся должны иметь возможность доступа к электронным учебным материалам и образовательным ресурсам, имеющимся в свободном доступе в сети Интернет (электронным книгам, историческим картам, документам, хрестоматиям, практикумам, тестам и другим подобным ресурсам).</w:t>
      </w:r>
    </w:p>
    <w:p w:rsidR="002156CF" w:rsidRDefault="00BC43B1">
      <w:pPr>
        <w:pStyle w:val="2"/>
        <w:spacing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3.2. Информационное обеспечение реализации программы</w:t>
      </w:r>
    </w:p>
    <w:p w:rsidR="002156CF" w:rsidRDefault="00BC43B1">
      <w:pPr>
        <w:pStyle w:val="3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3.2.1. Основные печатные издания</w:t>
      </w:r>
    </w:p>
    <w:p w:rsidR="002156CF" w:rsidRDefault="00BC43B1">
      <w:pPr>
        <w:pStyle w:val="ab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1914 – 1945 годы. 10 класс (базовый уровень): учебник / В.Р. Мединский, А.В.Торкунов.Москва: Просвещение,2023.  — 449 с.</w:t>
      </w:r>
    </w:p>
    <w:p w:rsidR="002156CF" w:rsidRDefault="00BC43B1">
      <w:pPr>
        <w:pStyle w:val="ab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1945 – начало XXI века. 11 класс (базовый уровень): учебник / В.Р. Мединский, А.В.Торкунов. Москва: Просвещение,2023.  — 301 с.</w:t>
      </w:r>
    </w:p>
    <w:p w:rsidR="002156CF" w:rsidRDefault="00BC43B1">
      <w:pPr>
        <w:pStyle w:val="3"/>
        <w:spacing w:before="0"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3.2.2.Электронные издания (ресурсы)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1. Библиотека Гумер – гуманитарные науки [Электронный ресурс]. – Режим доступа: </w:t>
      </w:r>
      <w:hyperlink r:id="rId14" w:history="1">
        <w:r>
          <w:rPr>
            <w:rFonts w:ascii="Times New Roman" w:hAnsi="Times New Roman"/>
            <w:sz w:val="28"/>
          </w:rPr>
          <w:t>http://www.gumer.info/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Библиотекарь. Ру: электронная библиотека нехудожественной литературы порусскойи мировой истории, искусству, культуре,прикладным наукам [Электронный ресурс].– Режим доступа:</w:t>
      </w:r>
      <w:hyperlink r:id="rId15" w:history="1">
        <w:r>
          <w:rPr>
            <w:rFonts w:ascii="Times New Roman" w:hAnsi="Times New Roman"/>
            <w:sz w:val="28"/>
          </w:rPr>
          <w:t>http://www.bibliotekar.ru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Вторая мировая война в русском Интернете [Электронный ресурс]. – Режим доступа:</w:t>
      </w:r>
      <w:hyperlink r:id="rId16" w:history="1">
        <w:r>
          <w:rPr>
            <w:rFonts w:ascii="Times New Roman" w:hAnsi="Times New Roman"/>
            <w:sz w:val="28"/>
          </w:rPr>
          <w:t>http://www.world-war2.chat.ru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3. Европейские гравированные географические чертежи и карты России,изданныевXVI–XVIIIстолетиях[Электронный ресурс].– Режим доступа:</w:t>
      </w:r>
      <w:hyperlink r:id="rId17" w:history="1">
        <w:r>
          <w:rPr>
            <w:rFonts w:ascii="Times New Roman" w:hAnsi="Times New Roman"/>
            <w:sz w:val="28"/>
          </w:rPr>
          <w:t>http://www.old-rus-maps.ru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4. Единая коллекция Цифровых образовательных ресурсов [Электронный ресурс].– Режим доступа:</w:t>
      </w:r>
      <w:hyperlink r:id="rId18" w:history="1">
        <w:r>
          <w:rPr>
            <w:rFonts w:ascii="Times New Roman" w:hAnsi="Times New Roman"/>
            <w:sz w:val="28"/>
          </w:rPr>
          <w:t>http://school-collection.edu.ru/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5. Единое окно доступа к информационным ресурсам [Электронный ресурс].    – Режим доступа:</w:t>
      </w:r>
      <w:hyperlink r:id="rId19" w:history="1">
        <w:r>
          <w:rPr>
            <w:rFonts w:ascii="Times New Roman" w:hAnsi="Times New Roman"/>
            <w:sz w:val="28"/>
          </w:rPr>
          <w:t>http://window.edu.ru/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6. Исторические источники по Отечественной истории до начала XVIII в. на русском языке в Интернете (Электронная библиотека Исторического факультета МГУ им.М.В.Ломоносова)[Электронный ресурс].– Режим доступа: </w:t>
      </w:r>
      <w:hyperlink r:id="rId20" w:history="1">
        <w:r>
          <w:rPr>
            <w:rFonts w:ascii="Times New Roman" w:hAnsi="Times New Roman"/>
            <w:sz w:val="28"/>
          </w:rPr>
          <w:t>http://www.hist.msu.ru/ER/Etext/PICT/feudal.htm</w:t>
        </w:r>
      </w:hyperlink>
      <w:r>
        <w:rPr>
          <w:rFonts w:ascii="Times New Roman" w:hAnsi="Times New Roman"/>
          <w:sz w:val="28"/>
        </w:rPr>
        <w:t xml:space="preserve">, свободный. – Загл. с экрана. 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7. КиберЛенинка. [Электронный ресурс].– Режим доступа: http://cyberleninka.ru/,свободный. – Загл. с экрана. 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8. Концепции преподавания учебного курса «История России» в образовательных организациях РФ, реализующих основные общеобразовательные программы // [Электронный ресурс].– Режим доступа: </w:t>
      </w:r>
      <w:hyperlink r:id="rId21" w:history="1">
        <w:r>
          <w:rPr>
            <w:rFonts w:ascii="Times New Roman" w:hAnsi="Times New Roman"/>
            <w:sz w:val="28"/>
          </w:rPr>
          <w:t>https://vestnik.edu.ru/uploads/files/2af8f200babe89969f744abd9daccff3.pdf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Министерство образования и науки Российской Федерации. [Электронный ресурс].–Режим доступа: </w:t>
      </w:r>
      <w:hyperlink r:id="rId22" w:history="1">
        <w:r>
          <w:rPr>
            <w:rStyle w:val="37"/>
            <w:rFonts w:ascii="Times New Roman" w:hAnsi="Times New Roman"/>
            <w:color w:val="000000"/>
            <w:sz w:val="28"/>
          </w:rPr>
          <w:t>https://minobrnauki.gov.ru/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Научная электронная библиотека (НЭБ). // [Электронный ресурс].– Режим доступа: </w:t>
      </w:r>
      <w:hyperlink r:id="rId23" w:history="1">
        <w:r>
          <w:rPr>
            <w:rStyle w:val="1f3"/>
            <w:rFonts w:ascii="Times New Roman" w:hAnsi="Times New Roman"/>
            <w:color w:val="000000"/>
            <w:sz w:val="28"/>
          </w:rPr>
          <w:t>http://www.elibrary.ru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Российская национальная библиотека //  [Электронныйресурс].–Режим доступа: </w:t>
      </w:r>
      <w:hyperlink r:id="rId24" w:history="1">
        <w:r>
          <w:rPr>
            <w:rStyle w:val="1f3"/>
            <w:rFonts w:ascii="Times New Roman" w:hAnsi="Times New Roman"/>
            <w:color w:val="000000"/>
            <w:sz w:val="28"/>
          </w:rPr>
          <w:t>https://nlr.ru/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Российское историческое общество // [Электронный ресурс].– Режим доступа: </w:t>
      </w:r>
      <w:hyperlink r:id="rId25" w:history="1">
        <w:r>
          <w:rPr>
            <w:rStyle w:val="1f3"/>
            <w:rFonts w:ascii="Times New Roman" w:hAnsi="Times New Roman"/>
            <w:color w:val="000000"/>
            <w:sz w:val="28"/>
          </w:rPr>
          <w:t>https://historyrussia.org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 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Федеральный портал «Российское образование» // [Электронный ресурс].– Режим доступа: http://www.edu.ru/,свободный.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Федеральный центр информационно-образовательных ресурсов // [Электронный ресурс].– Режим доступа:</w:t>
      </w:r>
      <w:hyperlink r:id="rId26" w:history="1">
        <w:r>
          <w:rPr>
            <w:rStyle w:val="1f3"/>
            <w:rFonts w:ascii="Times New Roman" w:hAnsi="Times New Roman"/>
            <w:color w:val="000000"/>
            <w:sz w:val="28"/>
          </w:rPr>
          <w:t>http://fcior.edu.ru/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ФГБНУ «Федеральный институт педагогических измерений» // [Электронный ресурс].– Режим доступа: </w:t>
      </w:r>
      <w:hyperlink r:id="rId27" w:history="1">
        <w:r>
          <w:rPr>
            <w:rStyle w:val="1f3"/>
            <w:rFonts w:ascii="Times New Roman" w:hAnsi="Times New Roman"/>
            <w:color w:val="000000"/>
            <w:sz w:val="28"/>
          </w:rPr>
          <w:t>https://fipi.ru/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Федеральный портал «История.РФ» // [Электронный ресурс].– Режим доступа: </w:t>
      </w:r>
      <w:hyperlink r:id="rId28" w:history="1">
        <w:r>
          <w:rPr>
            <w:rStyle w:val="1f3"/>
            <w:rFonts w:ascii="Times New Roman" w:hAnsi="Times New Roman"/>
            <w:color w:val="000000"/>
            <w:sz w:val="28"/>
          </w:rPr>
          <w:t>https://histrf.ru</w:t>
        </w:r>
      </w:hyperlink>
      <w:r>
        <w:rPr>
          <w:rFonts w:ascii="Times New Roman" w:hAnsi="Times New Roman"/>
          <w:sz w:val="28"/>
        </w:rPr>
        <w:t>,свободный.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17.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образования, утвержденный приказом Министерством просвещения РФ [Электронныйресурс].– Режим    доступа:</w:t>
      </w:r>
      <w:hyperlink r:id="rId29" w:history="1">
        <w:r>
          <w:rPr>
            <w:rStyle w:val="1f3"/>
            <w:rFonts w:ascii="Times New Roman" w:hAnsi="Times New Roman"/>
            <w:color w:val="000000"/>
            <w:sz w:val="28"/>
          </w:rPr>
          <w:t>https://fpu.edu.ru/</w:t>
        </w:r>
      </w:hyperlink>
      <w:r>
        <w:rPr>
          <w:rStyle w:val="1f3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 xml:space="preserve">свободный. – Загл. с экрана. 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18. Электронный ресурс цифровой образовательной среды СПО PROFобразование : [сайт]. — Режим доступа: </w:t>
      </w:r>
      <w:hyperlink r:id="rId30" w:history="1">
        <w:r>
          <w:rPr>
            <w:rStyle w:val="1f3"/>
            <w:rFonts w:ascii="Times New Roman" w:hAnsi="Times New Roman"/>
            <w:color w:val="000000"/>
            <w:sz w:val="28"/>
          </w:rPr>
          <w:t>https://profspo.ru/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19. Образовательная платформа Юрайт [сайт]. — Режим доступа: </w:t>
      </w:r>
      <w:hyperlink r:id="rId31" w:history="1">
        <w:r>
          <w:rPr>
            <w:rStyle w:val="1f3"/>
            <w:rFonts w:ascii="Times New Roman" w:hAnsi="Times New Roman"/>
            <w:color w:val="000000"/>
            <w:sz w:val="28"/>
          </w:rPr>
          <w:t>https://urait.ru/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20. Лань: электронно-библиотечная система. — Режим доступа: </w:t>
      </w:r>
      <w:hyperlink r:id="rId32" w:history="1">
        <w:r>
          <w:rPr>
            <w:rStyle w:val="1f3"/>
            <w:rFonts w:ascii="Times New Roman" w:hAnsi="Times New Roman"/>
            <w:color w:val="000000"/>
            <w:sz w:val="28"/>
          </w:rPr>
          <w:t>https://e.lanbook.com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21. Российский государственный архив социально-политической истории. — Режим доступа: </w:t>
      </w:r>
      <w:hyperlink r:id="rId33" w:history="1">
        <w:r>
          <w:rPr>
            <w:rStyle w:val="1f3"/>
            <w:rFonts w:ascii="Times New Roman" w:hAnsi="Times New Roman"/>
            <w:color w:val="000000"/>
            <w:sz w:val="28"/>
          </w:rPr>
          <w:t>http://rgaspi.info/k-75-letiyu-pobedy/nagrady-partizan/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24.Комплекс оцифрованных архивных документов, кино- и фотоматериалов «Вторая мировая война в архивных документах». — Режим доступа: </w:t>
      </w:r>
      <w:hyperlink r:id="rId34" w:history="1">
        <w:r>
          <w:rPr>
            <w:rStyle w:val="1f3"/>
            <w:rFonts w:ascii="Times New Roman" w:hAnsi="Times New Roman"/>
            <w:color w:val="000000"/>
            <w:sz w:val="28"/>
          </w:rPr>
          <w:t>https://www.prlib.ru/news/1324002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25. Журнал «Историк. Журнал об актуальном прошлом». — Режим доступа: </w:t>
      </w:r>
      <w:hyperlink r:id="rId35" w:history="1">
        <w:r>
          <w:rPr>
            <w:rStyle w:val="1f3"/>
            <w:rFonts w:ascii="Times New Roman" w:hAnsi="Times New Roman"/>
            <w:color w:val="000000"/>
            <w:sz w:val="28"/>
          </w:rPr>
          <w:t>https://xn--h1aagokeh.xn--p1ai/</w:t>
        </w:r>
      </w:hyperlink>
      <w:r>
        <w:rPr>
          <w:rStyle w:val="1f3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2156CF" w:rsidRDefault="00BC43B1">
      <w:pPr>
        <w:pStyle w:val="3"/>
        <w:spacing w:before="0" w:after="0" w:line="240" w:lineRule="auto"/>
        <w:ind w:firstLine="709"/>
        <w:rPr>
          <w:rFonts w:ascii="Times New Roman" w:hAnsi="Times New Roman"/>
          <w:i/>
        </w:rPr>
      </w:pPr>
      <w:r>
        <w:rPr>
          <w:rFonts w:ascii="Times New Roman" w:hAnsi="Times New Roman"/>
        </w:rPr>
        <w:t>3.2.3. Дополнительные источники</w:t>
      </w:r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Алятина, А. Г. История: практикум для СПО / А. Г. Алятина, Н. А. Дегтярева. — Саратов: Профобразование, 2020. — 236 c. — ISBN 978-5-4488-0614-8. — Текст: электронный // Электронный ресурс цифровой образовательной среды СПО PROFобразование: [сайт]. — URL: </w:t>
      </w:r>
      <w:hyperlink r:id="rId36" w:history="1">
        <w:r>
          <w:rPr>
            <w:rStyle w:val="1f3"/>
            <w:rFonts w:ascii="Times New Roman" w:hAnsi="Times New Roman"/>
            <w:color w:val="000000"/>
            <w:sz w:val="28"/>
          </w:rPr>
          <w:t>https://profspo.ru/books/91875</w:t>
        </w:r>
      </w:hyperlink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Беловинский, Л. В. История русской материальной культуры: учеб.пособие / Л.В. Беловинский. — 2-е изд., испр. и доп. — М.: ФОРУМ: ИНФРА-М, 2019. — 512 с. — (Среднее профессиональное образование). </w:t>
      </w:r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Загладин, Н. В. История. Конец XIX – начало XXI века. 11-й класс. Базовый уровень [Текст]: учебник / Н. В. Загладин, Ю. А. Петров. – М.: Русское слово, 2015. – 448 с. </w:t>
      </w:r>
    </w:p>
    <w:p w:rsidR="002156CF" w:rsidRDefault="00BC43B1">
      <w:pPr>
        <w:pStyle w:val="ab"/>
        <w:widowControl w:val="0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Зуев, М. Н.  История России ХХ - начала ХХI века: учебник и практикум для среднего профессионального образования / М. Н. Зуев, С. Я. Лавренов. — Москва : Издательство Юрайт, 2020. — 299 с. — (Профессиональное образование). — Текст : электронный // Образовательная платформа Юрайт [сайт]. — URL: </w:t>
      </w:r>
      <w:hyperlink r:id="rId37" w:history="1">
        <w:r>
          <w:rPr>
            <w:rStyle w:val="1f3"/>
            <w:rFonts w:ascii="Times New Roman" w:hAnsi="Times New Roman"/>
            <w:color w:val="000000"/>
            <w:sz w:val="28"/>
          </w:rPr>
          <w:t>https://urait.ru/bcode/452675</w:t>
        </w:r>
      </w:hyperlink>
    </w:p>
    <w:p w:rsidR="002156CF" w:rsidRDefault="00BC43B1">
      <w:pPr>
        <w:pStyle w:val="ab"/>
        <w:widowControl w:val="0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Крамаренко, Р. А. История России. Рабочая тетрадь: учебно-методическое пособие / Р. А. Крамаренко. — Новосибирск: Новосибирский государственный технический университет, 2019. — 64 c. — Текст: электронный // Электронный ресурс цифровой образовательной среды СПО PROFобразование: [сайт]. — URL: </w:t>
      </w:r>
      <w:hyperlink r:id="rId38" w:history="1">
        <w:r>
          <w:rPr>
            <w:rStyle w:val="1f3"/>
            <w:rFonts w:ascii="Times New Roman" w:hAnsi="Times New Roman"/>
            <w:color w:val="000000"/>
            <w:sz w:val="28"/>
          </w:rPr>
          <w:t>https://profspo.ru/books/98675</w:t>
        </w:r>
      </w:hyperlink>
    </w:p>
    <w:p w:rsidR="002156CF" w:rsidRDefault="00BC43B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Кузнецов, И. Н. Отечественная история: учебник / И. Н. Кузнецов. — М.: ИНФРА-М, 2021. — 639 с. — (Среднее профессиональное образование). </w:t>
      </w:r>
    </w:p>
    <w:p w:rsidR="002156CF" w:rsidRDefault="00BC43B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Контроль и оценка результатов освоения общеобразовательной дисциплины</w:t>
      </w:r>
    </w:p>
    <w:p w:rsidR="002156CF" w:rsidRDefault="00BC43B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 </w:t>
      </w:r>
    </w:p>
    <w:p w:rsidR="002156CF" w:rsidRDefault="002156CF">
      <w:pPr>
        <w:sectPr w:rsidR="002156CF" w:rsidSect="00326E20">
          <w:headerReference w:type="default" r:id="rId39"/>
          <w:footerReference w:type="default" r:id="rId40"/>
          <w:pgSz w:w="11906" w:h="16838"/>
          <w:pgMar w:top="1134" w:right="709" w:bottom="284" w:left="1701" w:header="709" w:footer="709" w:gutter="0"/>
          <w:cols w:space="720"/>
        </w:sect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8"/>
        <w:gridCol w:w="3118"/>
        <w:gridCol w:w="3795"/>
      </w:tblGrid>
      <w:tr w:rsidR="002156CF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Раздел/Тема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оценочных мероприятий</w:t>
            </w:r>
          </w:p>
        </w:tc>
      </w:tr>
      <w:tr w:rsidR="002156CF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П-о/с</w:t>
            </w:r>
          </w:p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5, П-о/с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6CF" w:rsidRDefault="00BC43B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1, Тема 1.1, 1.2, 1.3, П-о/с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2.5, П-о/с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3, Темы 3.1, 3.2, 3.3, 3.4, По/с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4, Темы 4.1, 4.2, 4.3, 4.4, 4.5, П-о/с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Тема 1.2, 1.3, П-о/с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2, Темы 2.1, 2.2, 2.3, 2.4, 2.5, П-о/с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3.3, 3.4, По/с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4.3, 4.4, 4.5, По/с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Осуществлять устную и письменную </w:t>
            </w:r>
            <w:r>
              <w:rPr>
                <w:rFonts w:ascii="Times New Roman" w:hAnsi="Times New Roman"/>
                <w:sz w:val="24"/>
              </w:rPr>
              <w:lastRenderedPageBreak/>
              <w:t>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Р1, Тема 1.1,1.2,1,3 П-о/с Р 2,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Темы 2.1, 2.2, 2.3, 2.4, 2.5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 Р 3,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Темы 3.1, 3.2, 3.3, 3.4, По/с   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4.2, 4.3, 4.4, 4.5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П-о/с Р 5, 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Темы 5.1, 5.2, 5.3</w:t>
            </w:r>
          </w:p>
          <w:p w:rsidR="00326E20" w:rsidRDefault="00326E2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lastRenderedPageBreak/>
              <w:t xml:space="preserve">Диагностическая работа Контрольная работа Самооценка и </w:t>
            </w:r>
            <w:r w:rsidRPr="005C3D04">
              <w:rPr>
                <w:rFonts w:ascii="Times New Roman" w:hAnsi="Times New Roman"/>
                <w:sz w:val="24"/>
              </w:rPr>
              <w:lastRenderedPageBreak/>
              <w:t>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06. Проявлять гражданскопатриотическую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антикоррупционногоповедени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Р1, Тема 1.1,1.2,1.3. П-о/с</w:t>
            </w:r>
          </w:p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 П-о/с</w:t>
            </w:r>
          </w:p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3.4 П-о/с Р 4, Темы 4.1, 4.2, 4.3, 4.4, 4.5, П-о/с</w:t>
            </w:r>
          </w:p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326E20" w:rsidTr="00326E20">
        <w:trPr>
          <w:trHeight w:val="3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 w:rsidP="000E651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6518">
              <w:rPr>
                <w:rFonts w:ascii="Times New Roman" w:hAnsi="Times New Roman"/>
                <w:sz w:val="24"/>
                <w:szCs w:val="24"/>
              </w:rPr>
              <w:t>ПК 2.2. Разрабатывать мероприятия, обеспечивающие пожарную безопасность зданий, сооружений, технологических установок и производств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20" w:rsidRDefault="00326E20">
            <w:r w:rsidRPr="005C3D04"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</w:tbl>
    <w:p w:rsidR="002156CF" w:rsidRDefault="002156CF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</w:p>
    <w:p w:rsidR="002156CF" w:rsidRDefault="002156CF">
      <w:pPr>
        <w:spacing w:after="0" w:line="240" w:lineRule="auto"/>
        <w:rPr>
          <w:sz w:val="24"/>
        </w:rPr>
      </w:pPr>
    </w:p>
    <w:p w:rsidR="002156CF" w:rsidRDefault="002156C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2156CF" w:rsidRDefault="002156C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sectPr w:rsidR="002156CF" w:rsidSect="00326E20">
      <w:headerReference w:type="default" r:id="rId41"/>
      <w:footerReference w:type="default" r:id="rId42"/>
      <w:pgSz w:w="11906" w:h="16838"/>
      <w:pgMar w:top="1134" w:right="709" w:bottom="28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DE5" w:rsidRDefault="00C60DE5" w:rsidP="002156CF">
      <w:pPr>
        <w:spacing w:after="0" w:line="240" w:lineRule="auto"/>
      </w:pPr>
      <w:r>
        <w:separator/>
      </w:r>
    </w:p>
  </w:endnote>
  <w:endnote w:type="continuationSeparator" w:id="1">
    <w:p w:rsidR="00C60DE5" w:rsidRDefault="00C60DE5" w:rsidP="0021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106554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84761E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5"/>
    </w:pPr>
  </w:p>
  <w:p w:rsidR="00BC43B1" w:rsidRDefault="00BC43B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106554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84761E">
      <w:rPr>
        <w:rFonts w:ascii="Times New Roman" w:hAnsi="Times New Roman"/>
        <w:noProof/>
      </w:rPr>
      <w:t>35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106554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84761E">
      <w:rPr>
        <w:rFonts w:ascii="Times New Roman" w:hAnsi="Times New Roman"/>
        <w:noProof/>
      </w:rPr>
      <w:t>39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106554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BC43B1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84761E">
      <w:rPr>
        <w:rFonts w:ascii="Times New Roman" w:hAnsi="Times New Roman"/>
        <w:noProof/>
      </w:rPr>
      <w:t>41</w:t>
    </w:r>
    <w:r>
      <w:rPr>
        <w:rFonts w:ascii="Times New Roman" w:hAnsi="Times New Roman"/>
      </w:rPr>
      <w:fldChar w:fldCharType="end"/>
    </w:r>
  </w:p>
  <w:p w:rsidR="00BC43B1" w:rsidRDefault="00BC43B1">
    <w:pPr>
      <w:pStyle w:val="a5"/>
      <w:jc w:val="center"/>
    </w:pPr>
  </w:p>
  <w:p w:rsidR="00BC43B1" w:rsidRDefault="00BC43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DE5" w:rsidRDefault="00C60DE5" w:rsidP="002156CF">
      <w:pPr>
        <w:spacing w:after="0" w:line="240" w:lineRule="auto"/>
      </w:pPr>
      <w:r>
        <w:separator/>
      </w:r>
    </w:p>
  </w:footnote>
  <w:footnote w:type="continuationSeparator" w:id="1">
    <w:p w:rsidR="00C60DE5" w:rsidRDefault="00C60DE5" w:rsidP="00215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06554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06554">
            <w:rPr>
              <w:rFonts w:ascii="Times New Roman" w:hAnsi="Times New Roman"/>
            </w:rPr>
            <w:fldChar w:fldCharType="separate"/>
          </w:r>
          <w:r w:rsidR="0084761E">
            <w:rPr>
              <w:rFonts w:ascii="Times New Roman" w:hAnsi="Times New Roman"/>
              <w:noProof/>
            </w:rPr>
            <w:t>2</w:t>
          </w:r>
          <w:r w:rsidR="00106554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ОД.03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06554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06554">
            <w:rPr>
              <w:rFonts w:ascii="Times New Roman" w:hAnsi="Times New Roman"/>
            </w:rPr>
            <w:fldChar w:fldCharType="separate"/>
          </w:r>
          <w:r w:rsidR="0084761E">
            <w:rPr>
              <w:rFonts w:ascii="Times New Roman" w:hAnsi="Times New Roman"/>
              <w:noProof/>
            </w:rPr>
            <w:t>1</w:t>
          </w:r>
          <w:r w:rsidR="00106554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>ОД.03 История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846"/>
      <w:gridCol w:w="6394"/>
      <w:gridCol w:w="1967"/>
    </w:tblGrid>
    <w:tr w:rsidR="00BC43B1">
      <w:trPr>
        <w:trHeight w:val="254"/>
      </w:trPr>
      <w:tc>
        <w:tcPr>
          <w:tcW w:w="18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06554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06554">
            <w:rPr>
              <w:rFonts w:ascii="Times New Roman" w:hAnsi="Times New Roman"/>
            </w:rPr>
            <w:fldChar w:fldCharType="separate"/>
          </w:r>
          <w:r w:rsidR="0084761E">
            <w:rPr>
              <w:rFonts w:ascii="Times New Roman" w:hAnsi="Times New Roman"/>
              <w:noProof/>
            </w:rPr>
            <w:t>35</w:t>
          </w:r>
          <w:r w:rsidR="00106554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184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6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06554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06554">
            <w:rPr>
              <w:rFonts w:ascii="Times New Roman" w:hAnsi="Times New Roman"/>
            </w:rPr>
            <w:fldChar w:fldCharType="separate"/>
          </w:r>
          <w:r w:rsidR="0084761E">
            <w:rPr>
              <w:rFonts w:ascii="Times New Roman" w:hAnsi="Times New Roman"/>
              <w:noProof/>
            </w:rPr>
            <w:t>39</w:t>
          </w:r>
          <w:r w:rsidR="00106554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51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B1" w:rsidRDefault="00BC43B1">
    <w:pPr>
      <w:pStyle w:val="af4"/>
    </w:pPr>
  </w:p>
  <w:tbl>
    <w:tblPr>
      <w:tblW w:w="0" w:type="auto"/>
      <w:tblInd w:w="-7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BC43B1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 w:rsidP="000E6518">
          <w:pPr>
            <w:pStyle w:val="af4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106554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106554">
            <w:rPr>
              <w:rFonts w:ascii="Times New Roman" w:hAnsi="Times New Roman"/>
            </w:rPr>
            <w:fldChar w:fldCharType="separate"/>
          </w:r>
          <w:r w:rsidR="0084761E">
            <w:rPr>
              <w:rFonts w:ascii="Times New Roman" w:hAnsi="Times New Roman"/>
              <w:noProof/>
            </w:rPr>
            <w:t>41</w:t>
          </w:r>
          <w:r w:rsidR="00106554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0E6518">
            <w:rPr>
              <w:rFonts w:ascii="Times New Roman" w:hAnsi="Times New Roman"/>
            </w:rPr>
            <w:t>49</w:t>
          </w:r>
        </w:p>
      </w:tc>
    </w:tr>
    <w:tr w:rsidR="00BC43B1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C43B1" w:rsidRDefault="00BC43B1">
          <w:pPr>
            <w:pStyle w:val="af4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BC43B1" w:rsidRDefault="00BC43B1" w:rsidP="009867A3">
          <w:pPr>
            <w:pStyle w:val="af4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C43B1" w:rsidRDefault="00BC43B1"/>
      </w:tc>
    </w:tr>
  </w:tbl>
  <w:p w:rsidR="00BC43B1" w:rsidRDefault="00BC43B1">
    <w:pPr>
      <w:pStyle w:val="af4"/>
    </w:pPr>
  </w:p>
  <w:p w:rsidR="00BC43B1" w:rsidRDefault="00BC43B1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0761"/>
    <w:multiLevelType w:val="hybridMultilevel"/>
    <w:tmpl w:val="720C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11A91"/>
    <w:multiLevelType w:val="multilevel"/>
    <w:tmpl w:val="A9AC9D3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4DA205F4"/>
    <w:multiLevelType w:val="multilevel"/>
    <w:tmpl w:val="41A01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0D07E0"/>
    <w:multiLevelType w:val="multilevel"/>
    <w:tmpl w:val="AEB015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ind w:left="1119" w:hanging="585"/>
      </w:pPr>
    </w:lvl>
    <w:lvl w:ilvl="2">
      <w:start w:val="2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56CF"/>
    <w:rsid w:val="000012D9"/>
    <w:rsid w:val="000601CF"/>
    <w:rsid w:val="000D17A9"/>
    <w:rsid w:val="000E6518"/>
    <w:rsid w:val="00106554"/>
    <w:rsid w:val="0018115B"/>
    <w:rsid w:val="00207AA3"/>
    <w:rsid w:val="002156CF"/>
    <w:rsid w:val="002A32C7"/>
    <w:rsid w:val="00326E20"/>
    <w:rsid w:val="00451810"/>
    <w:rsid w:val="0063368C"/>
    <w:rsid w:val="007159F0"/>
    <w:rsid w:val="008100D5"/>
    <w:rsid w:val="0084761E"/>
    <w:rsid w:val="00977472"/>
    <w:rsid w:val="009867A3"/>
    <w:rsid w:val="00B00AFA"/>
    <w:rsid w:val="00BC43B1"/>
    <w:rsid w:val="00BE5472"/>
    <w:rsid w:val="00C60DE5"/>
    <w:rsid w:val="00DC63CE"/>
    <w:rsid w:val="00DE628B"/>
    <w:rsid w:val="00EF4F0B"/>
    <w:rsid w:val="00F52643"/>
    <w:rsid w:val="00F9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link w:val="1"/>
    <w:qFormat/>
    <w:rsid w:val="002156CF"/>
    <w:pPr>
      <w:spacing w:after="160" w:line="264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2156CF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</w:rPr>
  </w:style>
  <w:style w:type="paragraph" w:styleId="2">
    <w:name w:val="heading 2"/>
    <w:basedOn w:val="a"/>
    <w:next w:val="a"/>
    <w:link w:val="20"/>
    <w:uiPriority w:val="9"/>
    <w:qFormat/>
    <w:rsid w:val="002156CF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2156CF"/>
    <w:pPr>
      <w:keepNext/>
      <w:keepLines/>
      <w:spacing w:before="280" w:after="80" w:line="276" w:lineRule="auto"/>
      <w:outlineLvl w:val="2"/>
    </w:pPr>
    <w:rPr>
      <w:b/>
      <w:sz w:val="28"/>
    </w:rPr>
  </w:style>
  <w:style w:type="paragraph" w:styleId="4">
    <w:name w:val="heading 4"/>
    <w:next w:val="a"/>
    <w:link w:val="40"/>
    <w:uiPriority w:val="9"/>
    <w:qFormat/>
    <w:rsid w:val="002156C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2156CF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56CF"/>
    <w:rPr>
      <w:sz w:val="22"/>
    </w:rPr>
  </w:style>
  <w:style w:type="paragraph" w:styleId="21">
    <w:name w:val="toc 2"/>
    <w:next w:val="a"/>
    <w:link w:val="22"/>
    <w:uiPriority w:val="39"/>
    <w:rsid w:val="002156C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156CF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  <w:rsid w:val="002156CF"/>
  </w:style>
  <w:style w:type="character" w:customStyle="1" w:styleId="13">
    <w:name w:val="Основной шрифт абзаца1"/>
    <w:link w:val="12"/>
    <w:rsid w:val="002156CF"/>
  </w:style>
  <w:style w:type="paragraph" w:styleId="41">
    <w:name w:val="toc 4"/>
    <w:next w:val="a"/>
    <w:link w:val="42"/>
    <w:uiPriority w:val="39"/>
    <w:rsid w:val="002156C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156CF"/>
    <w:rPr>
      <w:rFonts w:ascii="XO Thames" w:hAnsi="XO Thames"/>
      <w:sz w:val="28"/>
    </w:rPr>
  </w:style>
  <w:style w:type="paragraph" w:customStyle="1" w:styleId="Default">
    <w:name w:val="Default"/>
    <w:link w:val="Default0"/>
    <w:rsid w:val="002156CF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2156CF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rsid w:val="002156C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156C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156C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156CF"/>
    <w:rPr>
      <w:rFonts w:ascii="XO Thames" w:hAnsi="XO Thames"/>
      <w:sz w:val="28"/>
    </w:rPr>
  </w:style>
  <w:style w:type="paragraph" w:styleId="a3">
    <w:name w:val="Normal (Web)"/>
    <w:basedOn w:val="a"/>
    <w:link w:val="a4"/>
    <w:rsid w:val="002156C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2156CF"/>
    <w:rPr>
      <w:rFonts w:ascii="Times New Roman" w:hAnsi="Times New Roman"/>
      <w:sz w:val="24"/>
    </w:rPr>
  </w:style>
  <w:style w:type="paragraph" w:customStyle="1" w:styleId="14">
    <w:name w:val="Обычный1"/>
    <w:link w:val="15"/>
    <w:rsid w:val="002156CF"/>
    <w:rPr>
      <w:sz w:val="22"/>
    </w:rPr>
  </w:style>
  <w:style w:type="character" w:customStyle="1" w:styleId="15">
    <w:name w:val="Обычный1"/>
    <w:link w:val="14"/>
    <w:rsid w:val="002156CF"/>
    <w:rPr>
      <w:sz w:val="22"/>
    </w:rPr>
  </w:style>
  <w:style w:type="paragraph" w:customStyle="1" w:styleId="110">
    <w:name w:val="Заголовок 11"/>
    <w:basedOn w:val="a"/>
    <w:link w:val="111"/>
    <w:rsid w:val="002156CF"/>
    <w:pPr>
      <w:widowControl w:val="0"/>
      <w:spacing w:before="72" w:after="0" w:line="240" w:lineRule="auto"/>
      <w:ind w:left="1010"/>
      <w:jc w:val="both"/>
      <w:outlineLvl w:val="1"/>
    </w:pPr>
    <w:rPr>
      <w:rFonts w:ascii="Times New Roman" w:hAnsi="Times New Roman"/>
      <w:b/>
      <w:sz w:val="28"/>
    </w:rPr>
  </w:style>
  <w:style w:type="character" w:customStyle="1" w:styleId="111">
    <w:name w:val="Заголовок 11"/>
    <w:basedOn w:val="1"/>
    <w:link w:val="110"/>
    <w:rsid w:val="002156CF"/>
    <w:rPr>
      <w:rFonts w:ascii="Times New Roman" w:hAnsi="Times New Roman"/>
      <w:b/>
      <w:sz w:val="28"/>
    </w:rPr>
  </w:style>
  <w:style w:type="character" w:customStyle="1" w:styleId="30">
    <w:name w:val="Заголовок 3 Знак"/>
    <w:basedOn w:val="1"/>
    <w:link w:val="3"/>
    <w:rsid w:val="002156CF"/>
    <w:rPr>
      <w:b/>
      <w:sz w:val="28"/>
    </w:rPr>
  </w:style>
  <w:style w:type="paragraph" w:styleId="a5">
    <w:name w:val="footer"/>
    <w:basedOn w:val="a"/>
    <w:link w:val="a6"/>
    <w:rsid w:val="0021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  <w:rsid w:val="002156CF"/>
  </w:style>
  <w:style w:type="paragraph" w:styleId="a7">
    <w:name w:val="Balloon Text"/>
    <w:basedOn w:val="a"/>
    <w:link w:val="a8"/>
    <w:rsid w:val="002156CF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2156CF"/>
    <w:rPr>
      <w:rFonts w:ascii="Tahoma" w:hAnsi="Tahoma"/>
      <w:sz w:val="16"/>
    </w:rPr>
  </w:style>
  <w:style w:type="paragraph" w:customStyle="1" w:styleId="23">
    <w:name w:val="Основной шрифт абзаца2"/>
    <w:link w:val="24"/>
    <w:rsid w:val="002156CF"/>
  </w:style>
  <w:style w:type="character" w:customStyle="1" w:styleId="24">
    <w:name w:val="Основной шрифт абзаца2"/>
    <w:link w:val="23"/>
    <w:rsid w:val="002156CF"/>
  </w:style>
  <w:style w:type="paragraph" w:customStyle="1" w:styleId="pboth">
    <w:name w:val="pboth"/>
    <w:basedOn w:val="a"/>
    <w:link w:val="pboth0"/>
    <w:rsid w:val="002156C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both0">
    <w:name w:val="pboth"/>
    <w:basedOn w:val="1"/>
    <w:link w:val="pboth"/>
    <w:rsid w:val="002156CF"/>
    <w:rPr>
      <w:rFonts w:ascii="Times New Roman" w:hAnsi="Times New Roman"/>
      <w:sz w:val="24"/>
    </w:rPr>
  </w:style>
  <w:style w:type="paragraph" w:customStyle="1" w:styleId="16">
    <w:name w:val="Обычный1"/>
    <w:link w:val="17"/>
    <w:rsid w:val="002156CF"/>
    <w:rPr>
      <w:sz w:val="22"/>
    </w:rPr>
  </w:style>
  <w:style w:type="character" w:customStyle="1" w:styleId="17">
    <w:name w:val="Обычный1"/>
    <w:link w:val="16"/>
    <w:rsid w:val="002156CF"/>
    <w:rPr>
      <w:sz w:val="22"/>
    </w:rPr>
  </w:style>
  <w:style w:type="paragraph" w:customStyle="1" w:styleId="18">
    <w:name w:val="Основной шрифт абзаца1"/>
    <w:link w:val="19"/>
    <w:rsid w:val="002156CF"/>
  </w:style>
  <w:style w:type="character" w:customStyle="1" w:styleId="19">
    <w:name w:val="Основной шрифт абзаца1"/>
    <w:link w:val="18"/>
    <w:rsid w:val="002156CF"/>
  </w:style>
  <w:style w:type="paragraph" w:styleId="a9">
    <w:name w:val="Body Text"/>
    <w:basedOn w:val="a"/>
    <w:link w:val="aa"/>
    <w:rsid w:val="002156CF"/>
    <w:pPr>
      <w:spacing w:after="120"/>
    </w:pPr>
  </w:style>
  <w:style w:type="character" w:customStyle="1" w:styleId="aa">
    <w:name w:val="Основной текст Знак"/>
    <w:basedOn w:val="1"/>
    <w:link w:val="a9"/>
    <w:rsid w:val="002156CF"/>
  </w:style>
  <w:style w:type="paragraph" w:customStyle="1" w:styleId="25">
    <w:name w:val="Основной шрифт абзаца2"/>
    <w:link w:val="26"/>
    <w:rsid w:val="002156CF"/>
  </w:style>
  <w:style w:type="character" w:customStyle="1" w:styleId="26">
    <w:name w:val="Основной шрифт абзаца2"/>
    <w:link w:val="25"/>
    <w:rsid w:val="002156CF"/>
  </w:style>
  <w:style w:type="paragraph" w:styleId="31">
    <w:name w:val="toc 3"/>
    <w:next w:val="a"/>
    <w:link w:val="32"/>
    <w:uiPriority w:val="39"/>
    <w:rsid w:val="002156C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156CF"/>
    <w:rPr>
      <w:rFonts w:ascii="XO Thames" w:hAnsi="XO Thames"/>
      <w:sz w:val="28"/>
    </w:rPr>
  </w:style>
  <w:style w:type="paragraph" w:styleId="ab">
    <w:name w:val="List Paragraph"/>
    <w:basedOn w:val="a"/>
    <w:link w:val="ac"/>
    <w:rsid w:val="002156CF"/>
    <w:pPr>
      <w:ind w:left="720"/>
      <w:contextualSpacing/>
    </w:pPr>
  </w:style>
  <w:style w:type="character" w:customStyle="1" w:styleId="ac">
    <w:name w:val="Абзац списка Знак"/>
    <w:basedOn w:val="1"/>
    <w:link w:val="ab"/>
    <w:rsid w:val="002156CF"/>
  </w:style>
  <w:style w:type="character" w:customStyle="1" w:styleId="50">
    <w:name w:val="Заголовок 5 Знак"/>
    <w:link w:val="5"/>
    <w:rsid w:val="002156CF"/>
    <w:rPr>
      <w:rFonts w:ascii="XO Thames" w:hAnsi="XO Thames"/>
      <w:b/>
      <w:sz w:val="22"/>
    </w:rPr>
  </w:style>
  <w:style w:type="paragraph" w:customStyle="1" w:styleId="1a">
    <w:name w:val="Гиперссылка1"/>
    <w:link w:val="1b"/>
    <w:rsid w:val="002156CF"/>
    <w:rPr>
      <w:color w:val="0000FF"/>
      <w:u w:val="single"/>
    </w:rPr>
  </w:style>
  <w:style w:type="character" w:customStyle="1" w:styleId="1b">
    <w:name w:val="Гиперссылка1"/>
    <w:link w:val="1a"/>
    <w:rsid w:val="002156CF"/>
    <w:rPr>
      <w:color w:val="0000FF"/>
      <w:u w:val="single"/>
    </w:rPr>
  </w:style>
  <w:style w:type="paragraph" w:customStyle="1" w:styleId="1c">
    <w:name w:val="Обычный1"/>
    <w:link w:val="1d"/>
    <w:rsid w:val="002156CF"/>
    <w:rPr>
      <w:sz w:val="22"/>
    </w:rPr>
  </w:style>
  <w:style w:type="character" w:customStyle="1" w:styleId="1d">
    <w:name w:val="Обычный1"/>
    <w:link w:val="1c"/>
    <w:rsid w:val="002156CF"/>
    <w:rPr>
      <w:sz w:val="22"/>
    </w:rPr>
  </w:style>
  <w:style w:type="character" w:customStyle="1" w:styleId="11">
    <w:name w:val="Заголовок 1 Знак"/>
    <w:basedOn w:val="1"/>
    <w:link w:val="10"/>
    <w:rsid w:val="002156CF"/>
    <w:rPr>
      <w:rFonts w:ascii="Calibri Light" w:hAnsi="Calibri Light"/>
      <w:color w:val="2F5496"/>
      <w:sz w:val="32"/>
    </w:rPr>
  </w:style>
  <w:style w:type="paragraph" w:customStyle="1" w:styleId="1e">
    <w:name w:val="Обычный1"/>
    <w:link w:val="1f"/>
    <w:rsid w:val="002156CF"/>
    <w:rPr>
      <w:sz w:val="22"/>
    </w:rPr>
  </w:style>
  <w:style w:type="character" w:customStyle="1" w:styleId="1f">
    <w:name w:val="Обычный1"/>
    <w:link w:val="1e"/>
    <w:rsid w:val="002156CF"/>
    <w:rPr>
      <w:sz w:val="22"/>
    </w:rPr>
  </w:style>
  <w:style w:type="paragraph" w:customStyle="1" w:styleId="27">
    <w:name w:val="Гиперссылка2"/>
    <w:link w:val="ad"/>
    <w:rsid w:val="002156CF"/>
    <w:rPr>
      <w:color w:val="0000FF"/>
      <w:u w:val="single"/>
    </w:rPr>
  </w:style>
  <w:style w:type="character" w:styleId="ad">
    <w:name w:val="Hyperlink"/>
    <w:link w:val="27"/>
    <w:rsid w:val="002156CF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2156CF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2156CF"/>
    <w:rPr>
      <w:sz w:val="20"/>
    </w:rPr>
  </w:style>
  <w:style w:type="paragraph" w:styleId="1f0">
    <w:name w:val="toc 1"/>
    <w:basedOn w:val="a"/>
    <w:next w:val="a"/>
    <w:link w:val="1f1"/>
    <w:uiPriority w:val="39"/>
    <w:rsid w:val="002156CF"/>
    <w:pPr>
      <w:spacing w:after="100"/>
    </w:pPr>
  </w:style>
  <w:style w:type="character" w:customStyle="1" w:styleId="1f1">
    <w:name w:val="Оглавление 1 Знак"/>
    <w:basedOn w:val="1"/>
    <w:link w:val="1f0"/>
    <w:rsid w:val="002156CF"/>
  </w:style>
  <w:style w:type="paragraph" w:customStyle="1" w:styleId="HeaderandFooter">
    <w:name w:val="Header and Footer"/>
    <w:link w:val="HeaderandFooter0"/>
    <w:rsid w:val="002156CF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2156CF"/>
    <w:rPr>
      <w:rFonts w:ascii="XO Thames" w:hAnsi="XO Thames"/>
    </w:rPr>
  </w:style>
  <w:style w:type="paragraph" w:customStyle="1" w:styleId="33">
    <w:name w:val="Основной шрифт абзаца3"/>
    <w:link w:val="34"/>
    <w:rsid w:val="002156CF"/>
  </w:style>
  <w:style w:type="paragraph" w:customStyle="1" w:styleId="34">
    <w:name w:val="Основной шрифт абзаца3"/>
    <w:link w:val="35"/>
    <w:rsid w:val="002156CF"/>
  </w:style>
  <w:style w:type="character" w:customStyle="1" w:styleId="35">
    <w:name w:val="Основной шрифт абзаца3"/>
    <w:link w:val="34"/>
    <w:rsid w:val="002156CF"/>
  </w:style>
  <w:style w:type="paragraph" w:styleId="9">
    <w:name w:val="toc 9"/>
    <w:next w:val="a"/>
    <w:link w:val="90"/>
    <w:uiPriority w:val="39"/>
    <w:rsid w:val="002156C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156CF"/>
    <w:rPr>
      <w:rFonts w:ascii="XO Thames" w:hAnsi="XO Thames"/>
      <w:sz w:val="28"/>
    </w:rPr>
  </w:style>
  <w:style w:type="paragraph" w:customStyle="1" w:styleId="36">
    <w:name w:val="Гиперссылка3"/>
    <w:link w:val="37"/>
    <w:rsid w:val="002156CF"/>
    <w:rPr>
      <w:color w:val="0000FF"/>
      <w:u w:val="single"/>
    </w:rPr>
  </w:style>
  <w:style w:type="character" w:customStyle="1" w:styleId="37">
    <w:name w:val="Гиперссылка3"/>
    <w:link w:val="36"/>
    <w:rsid w:val="002156CF"/>
    <w:rPr>
      <w:color w:val="0000FF"/>
      <w:u w:val="single"/>
    </w:rPr>
  </w:style>
  <w:style w:type="paragraph" w:customStyle="1" w:styleId="28">
    <w:name w:val="Гиперссылка2"/>
    <w:link w:val="29"/>
    <w:rsid w:val="002156CF"/>
    <w:rPr>
      <w:color w:val="0000FF"/>
      <w:u w:val="single"/>
    </w:rPr>
  </w:style>
  <w:style w:type="character" w:customStyle="1" w:styleId="29">
    <w:name w:val="Гиперссылка2"/>
    <w:link w:val="28"/>
    <w:rsid w:val="002156CF"/>
    <w:rPr>
      <w:color w:val="0000FF"/>
      <w:u w:val="single"/>
    </w:rPr>
  </w:style>
  <w:style w:type="paragraph" w:styleId="8">
    <w:name w:val="toc 8"/>
    <w:next w:val="a"/>
    <w:link w:val="80"/>
    <w:uiPriority w:val="39"/>
    <w:rsid w:val="002156C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156CF"/>
    <w:rPr>
      <w:rFonts w:ascii="XO Thames" w:hAnsi="XO Thames"/>
      <w:sz w:val="28"/>
    </w:rPr>
  </w:style>
  <w:style w:type="paragraph" w:customStyle="1" w:styleId="1f2">
    <w:name w:val="Гиперссылка1"/>
    <w:basedOn w:val="18"/>
    <w:link w:val="1f3"/>
    <w:rsid w:val="002156CF"/>
    <w:rPr>
      <w:color w:val="0563C1"/>
      <w:u w:val="single"/>
    </w:rPr>
  </w:style>
  <w:style w:type="character" w:customStyle="1" w:styleId="1f3">
    <w:name w:val="Гиперссылка1"/>
    <w:basedOn w:val="19"/>
    <w:link w:val="1f2"/>
    <w:rsid w:val="002156CF"/>
    <w:rPr>
      <w:color w:val="0563C1"/>
      <w:u w:val="single"/>
    </w:rPr>
  </w:style>
  <w:style w:type="paragraph" w:styleId="51">
    <w:name w:val="toc 5"/>
    <w:next w:val="a"/>
    <w:link w:val="52"/>
    <w:uiPriority w:val="39"/>
    <w:rsid w:val="002156C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156CF"/>
    <w:rPr>
      <w:rFonts w:ascii="XO Thames" w:hAnsi="XO Thames"/>
      <w:sz w:val="28"/>
    </w:rPr>
  </w:style>
  <w:style w:type="paragraph" w:styleId="ae">
    <w:name w:val="Subtitle"/>
    <w:basedOn w:val="a"/>
    <w:next w:val="a9"/>
    <w:link w:val="af"/>
    <w:uiPriority w:val="11"/>
    <w:qFormat/>
    <w:rsid w:val="002156CF"/>
    <w:pPr>
      <w:spacing w:after="0" w:line="360" w:lineRule="auto"/>
      <w:jc w:val="center"/>
    </w:pPr>
    <w:rPr>
      <w:rFonts w:ascii="Times New Roman" w:hAnsi="Times New Roman"/>
      <w:b/>
      <w:sz w:val="24"/>
    </w:rPr>
  </w:style>
  <w:style w:type="character" w:customStyle="1" w:styleId="af">
    <w:name w:val="Подзаголовок Знак"/>
    <w:basedOn w:val="1"/>
    <w:link w:val="ae"/>
    <w:rsid w:val="002156CF"/>
    <w:rPr>
      <w:rFonts w:ascii="Times New Roman" w:hAnsi="Times New Roman"/>
      <w:b/>
      <w:sz w:val="24"/>
    </w:rPr>
  </w:style>
  <w:style w:type="paragraph" w:customStyle="1" w:styleId="toc10">
    <w:name w:val="toc 10"/>
    <w:next w:val="a"/>
    <w:link w:val="toc100"/>
    <w:uiPriority w:val="39"/>
    <w:rsid w:val="002156CF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2156CF"/>
    <w:rPr>
      <w:rFonts w:ascii="XO Thames" w:hAnsi="XO Thames"/>
      <w:sz w:val="28"/>
    </w:rPr>
  </w:style>
  <w:style w:type="paragraph" w:styleId="af0">
    <w:name w:val="Title"/>
    <w:next w:val="a"/>
    <w:link w:val="af1"/>
    <w:uiPriority w:val="10"/>
    <w:qFormat/>
    <w:rsid w:val="002156C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sid w:val="002156C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156CF"/>
    <w:rPr>
      <w:rFonts w:ascii="XO Thames" w:hAnsi="XO Thames"/>
      <w:b/>
      <w:sz w:val="24"/>
    </w:rPr>
  </w:style>
  <w:style w:type="paragraph" w:styleId="af2">
    <w:name w:val="TOC Heading"/>
    <w:basedOn w:val="10"/>
    <w:next w:val="a"/>
    <w:link w:val="af3"/>
    <w:rsid w:val="002156CF"/>
    <w:pPr>
      <w:outlineLvl w:val="8"/>
    </w:pPr>
  </w:style>
  <w:style w:type="character" w:customStyle="1" w:styleId="af3">
    <w:name w:val="Заголовок оглавления Знак"/>
    <w:basedOn w:val="11"/>
    <w:link w:val="af2"/>
    <w:rsid w:val="002156CF"/>
  </w:style>
  <w:style w:type="paragraph" w:customStyle="1" w:styleId="1f4">
    <w:name w:val="Знак сноски1"/>
    <w:link w:val="1f5"/>
    <w:rsid w:val="002156CF"/>
    <w:rPr>
      <w:vertAlign w:val="superscript"/>
    </w:rPr>
  </w:style>
  <w:style w:type="character" w:customStyle="1" w:styleId="1f5">
    <w:name w:val="Знак сноски1"/>
    <w:link w:val="1f4"/>
    <w:rsid w:val="002156CF"/>
    <w:rPr>
      <w:vertAlign w:val="superscript"/>
    </w:rPr>
  </w:style>
  <w:style w:type="character" w:customStyle="1" w:styleId="20">
    <w:name w:val="Заголовок 2 Знак"/>
    <w:basedOn w:val="1"/>
    <w:link w:val="2"/>
    <w:rsid w:val="002156CF"/>
    <w:rPr>
      <w:rFonts w:ascii="Cambria" w:hAnsi="Cambria"/>
      <w:b/>
      <w:i/>
      <w:sz w:val="28"/>
    </w:rPr>
  </w:style>
  <w:style w:type="paragraph" w:customStyle="1" w:styleId="1f6">
    <w:name w:val="Обычный1"/>
    <w:link w:val="1f7"/>
    <w:rsid w:val="002156CF"/>
    <w:rPr>
      <w:sz w:val="22"/>
    </w:rPr>
  </w:style>
  <w:style w:type="character" w:customStyle="1" w:styleId="1f7">
    <w:name w:val="Обычный1"/>
    <w:link w:val="1f6"/>
    <w:rsid w:val="002156CF"/>
    <w:rPr>
      <w:sz w:val="22"/>
    </w:rPr>
  </w:style>
  <w:style w:type="paragraph" w:customStyle="1" w:styleId="1f8">
    <w:name w:val="Гиперссылка1"/>
    <w:link w:val="1f9"/>
    <w:rsid w:val="002156CF"/>
    <w:rPr>
      <w:color w:val="0000FF"/>
      <w:u w:val="single"/>
    </w:rPr>
  </w:style>
  <w:style w:type="character" w:customStyle="1" w:styleId="1f9">
    <w:name w:val="Гиперссылка1"/>
    <w:link w:val="1f8"/>
    <w:rsid w:val="002156CF"/>
    <w:rPr>
      <w:color w:val="0000FF"/>
      <w:u w:val="single"/>
    </w:rPr>
  </w:style>
  <w:style w:type="paragraph" w:styleId="af4">
    <w:name w:val="header"/>
    <w:basedOn w:val="a"/>
    <w:link w:val="af5"/>
    <w:rsid w:val="0021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1"/>
    <w:link w:val="af4"/>
    <w:rsid w:val="002156CF"/>
  </w:style>
  <w:style w:type="paragraph" w:customStyle="1" w:styleId="1fa">
    <w:name w:val="Выделение1"/>
    <w:link w:val="1fb"/>
    <w:rsid w:val="002156CF"/>
    <w:rPr>
      <w:i/>
    </w:rPr>
  </w:style>
  <w:style w:type="character" w:customStyle="1" w:styleId="1fb">
    <w:name w:val="Выделение1"/>
    <w:link w:val="1fa"/>
    <w:rsid w:val="002156CF"/>
    <w:rPr>
      <w:i/>
    </w:rPr>
  </w:style>
  <w:style w:type="table" w:customStyle="1" w:styleId="1fc">
    <w:name w:val="Сетка таблицы1"/>
    <w:basedOn w:val="a1"/>
    <w:rsid w:val="002156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rsid w:val="002156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rsid w:val="002156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s://vestnik.edu.ru/uploads/files/2af8f200babe89969f744abd9daccff3.pdf" TargetMode="External"/><Relationship Id="rId34" Type="http://schemas.openxmlformats.org/officeDocument/2006/relationships/hyperlink" Target="https://www.prlib.ru/news/1324002" TargetMode="External"/><Relationship Id="rId42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old-rus-maps.ru/" TargetMode="External"/><Relationship Id="rId25" Type="http://schemas.openxmlformats.org/officeDocument/2006/relationships/hyperlink" Target="https://historyrussia.org" TargetMode="External"/><Relationship Id="rId33" Type="http://schemas.openxmlformats.org/officeDocument/2006/relationships/hyperlink" Target="http://rgaspi.info/k-75-letiyu-pobedy/nagrady-partizan/" TargetMode="External"/><Relationship Id="rId38" Type="http://schemas.openxmlformats.org/officeDocument/2006/relationships/hyperlink" Target="https://profspo.ru/books/9867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-war2.chat.ru/" TargetMode="External"/><Relationship Id="rId20" Type="http://schemas.openxmlformats.org/officeDocument/2006/relationships/hyperlink" Target="http://www.hist.msu.ru/ER/Etext/PICT/feudal.htm" TargetMode="External"/><Relationship Id="rId29" Type="http://schemas.openxmlformats.org/officeDocument/2006/relationships/hyperlink" Target="https://fpu.edu.ru/" TargetMode="Externa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nlr.ru/" TargetMode="External"/><Relationship Id="rId32" Type="http://schemas.openxmlformats.org/officeDocument/2006/relationships/hyperlink" Target="https://e.lanbook.com" TargetMode="External"/><Relationship Id="rId37" Type="http://schemas.openxmlformats.org/officeDocument/2006/relationships/hyperlink" Target="https://urait.ru/bcode/452675" TargetMode="External"/><Relationship Id="rId40" Type="http://schemas.openxmlformats.org/officeDocument/2006/relationships/footer" Target="footer4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bibliotekar.ru/" TargetMode="External"/><Relationship Id="rId23" Type="http://schemas.openxmlformats.org/officeDocument/2006/relationships/hyperlink" Target="http://www.elibrary.ru" TargetMode="External"/><Relationship Id="rId28" Type="http://schemas.openxmlformats.org/officeDocument/2006/relationships/hyperlink" Target="https://histrf.ru" TargetMode="External"/><Relationship Id="rId36" Type="http://schemas.openxmlformats.org/officeDocument/2006/relationships/hyperlink" Target="https://profspo.ru/books/91875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urait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umer.info/" TargetMode="External"/><Relationship Id="rId22" Type="http://schemas.openxmlformats.org/officeDocument/2006/relationships/hyperlink" Target="https://minobrnauki.gov.ru/" TargetMode="External"/><Relationship Id="rId27" Type="http://schemas.openxmlformats.org/officeDocument/2006/relationships/hyperlink" Target="https://fipi.ru/" TargetMode="External"/><Relationship Id="rId30" Type="http://schemas.openxmlformats.org/officeDocument/2006/relationships/hyperlink" Target="https://profspo.ru/" TargetMode="External"/><Relationship Id="rId35" Type="http://schemas.openxmlformats.org/officeDocument/2006/relationships/hyperlink" Target="https://xn--h1aagokeh.xn--p1ai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13512</Words>
  <Characters>77021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9</cp:revision>
  <cp:lastPrinted>2023-10-10T07:00:00Z</cp:lastPrinted>
  <dcterms:created xsi:type="dcterms:W3CDTF">2023-09-28T08:53:00Z</dcterms:created>
  <dcterms:modified xsi:type="dcterms:W3CDTF">2023-10-17T10:06:00Z</dcterms:modified>
</cp:coreProperties>
</file>